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DB4D1" w14:textId="77777777" w:rsidR="008450E5" w:rsidRDefault="008450E5" w:rsidP="000F527D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19C7FBF4" w:rsidR="00A61098" w:rsidRPr="00410A02" w:rsidRDefault="00200BC3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March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March</w:t>
            </w:r>
            <w:r w:rsidR="002E5AF8">
              <w:rPr>
                <w:i/>
                <w:sz w:val="20"/>
                <w:szCs w:val="20"/>
                <w:highlight w:val="yellow"/>
              </w:rPr>
              <w:t xml:space="preserve"> </w:t>
            </w:r>
            <w:r>
              <w:rPr>
                <w:i/>
                <w:sz w:val="20"/>
                <w:szCs w:val="20"/>
                <w:highlight w:val="yellow"/>
              </w:rPr>
              <w:t>31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141766" w:rsidRPr="00141766">
              <w:rPr>
                <w:i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538ED4AA" w14:textId="77777777" w:rsidR="002F05AC" w:rsidRPr="00337BD3" w:rsidRDefault="002F05AC" w:rsidP="002F05AC">
      <w:pPr>
        <w:tabs>
          <w:tab w:val="left" w:pos="14400"/>
        </w:tabs>
        <w:spacing w:before="60" w:after="60"/>
        <w:ind w:left="85"/>
        <w:rPr>
          <w:b/>
          <w:bCs/>
          <w:caps/>
          <w:sz w:val="28"/>
          <w:szCs w:val="28"/>
          <w:u w:val="single"/>
        </w:rPr>
      </w:pPr>
      <w:bookmarkStart w:id="1" w:name="_Hlk36466865"/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1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B02D6BE" w14:textId="77777777" w:rsidR="002F05AC" w:rsidRDefault="002F05AC" w:rsidP="000F527D"/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p w14:paraId="43C012D8" w14:textId="77777777" w:rsidR="002F05AC" w:rsidRDefault="002F05AC" w:rsidP="000F527D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820379E" w14:textId="77777777" w:rsidR="002F05AC" w:rsidRDefault="002F05AC" w:rsidP="000F527D"/>
    <w:p w14:paraId="3702A0BC" w14:textId="77777777" w:rsidR="002F05AC" w:rsidRDefault="002F05AC" w:rsidP="000F527D"/>
    <w:p w14:paraId="5CC19B1D" w14:textId="7F144D7A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p w14:paraId="10251E5C" w14:textId="77777777" w:rsidR="00654A24" w:rsidRDefault="00654A24" w:rsidP="00654A24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7FEB79CB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2E5AF8">
      <w:rPr>
        <w:bCs/>
        <w:color w:val="323E4F" w:themeColor="text2" w:themeShade="BF"/>
        <w:sz w:val="20"/>
        <w:szCs w:val="20"/>
      </w:rPr>
      <w:t>0</w:t>
    </w:r>
    <w:r w:rsidR="00200BC3">
      <w:rPr>
        <w:bCs/>
        <w:color w:val="323E4F" w:themeColor="text2" w:themeShade="BF"/>
        <w:sz w:val="20"/>
        <w:szCs w:val="20"/>
      </w:rPr>
      <w:t>3/28</w:t>
    </w:r>
    <w:r w:rsidR="00141766">
      <w:rPr>
        <w:bCs/>
        <w:color w:val="323E4F" w:themeColor="text2" w:themeShade="BF"/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3C6F5EA3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1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2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41766"/>
    <w:rsid w:val="0016158F"/>
    <w:rsid w:val="00200BC3"/>
    <w:rsid w:val="00236500"/>
    <w:rsid w:val="00246E1F"/>
    <w:rsid w:val="00270DF6"/>
    <w:rsid w:val="002A243C"/>
    <w:rsid w:val="002A3BC3"/>
    <w:rsid w:val="002C146C"/>
    <w:rsid w:val="002E5AF8"/>
    <w:rsid w:val="002F05AC"/>
    <w:rsid w:val="0039275D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2B47"/>
    <w:rsid w:val="005B4B10"/>
    <w:rsid w:val="006016B9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57DFA"/>
    <w:rsid w:val="00D636B1"/>
    <w:rsid w:val="00D747B9"/>
    <w:rsid w:val="00E6546E"/>
    <w:rsid w:val="00F179CC"/>
    <w:rsid w:val="00F6331A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A55877E65754788DEF6462FF7E44E" ma:contentTypeVersion="11" ma:contentTypeDescription="Create a new document." ma:contentTypeScope="" ma:versionID="29b0cfa77b906537297c22df4545735f">
  <xsd:schema xmlns:xsd="http://www.w3.org/2001/XMLSchema" xmlns:xs="http://www.w3.org/2001/XMLSchema" xmlns:p="http://schemas.microsoft.com/office/2006/metadata/properties" xmlns:ns3="c400a757-ed6d-490e-8058-606606fe1296" xmlns:ns4="751effe6-7e87-46de-bcec-3e6c2a95c934" targetNamespace="http://schemas.microsoft.com/office/2006/metadata/properties" ma:root="true" ma:fieldsID="cfb06f7017bb222c3363f131bb992225" ns3:_="" ns4:_="">
    <xsd:import namespace="c400a757-ed6d-490e-8058-606606fe1296"/>
    <xsd:import namespace="751effe6-7e87-46de-bcec-3e6c2a95c9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0a757-ed6d-490e-8058-606606fe12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effe6-7e87-46de-bcec-3e6c2a95c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DCF52-8438-4645-B021-FBA8D26C89B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400a757-ed6d-490e-8058-606606fe129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51effe6-7e87-46de-bcec-3e6c2a95c93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EC2937-4FD9-40D6-BFD5-B4C4AA3C5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0a757-ed6d-490e-8058-606606fe1296"/>
    <ds:schemaRef ds:uri="751effe6-7e87-46de-bcec-3e6c2a95c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C5CC20-6849-4338-9206-606691F2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Darling, TJ</cp:lastModifiedBy>
  <cp:revision>2</cp:revision>
  <dcterms:created xsi:type="dcterms:W3CDTF">2022-03-28T13:00:00Z</dcterms:created>
  <dcterms:modified xsi:type="dcterms:W3CDTF">2022-03-28T13:00:00Z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0x010100B72A55877E65754788DEF6462FF7E44E</vt:lpwstr>
  </property>
  <property fmtid="{D5CDD505-2E9C-101B-9397-08002B2CF9AE}" pid="3" name="_dlc_DocIdItemGuid">
    <vt:lpwstr>64c66cfc-9d21-44e2-ab86-776041e8eeee</vt:lpwstr>
  </property>
</Properties>
</file>