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394" w:rsidRDefault="00977394"/>
    <w:p w:rsidR="00977394" w:rsidRDefault="00977394"/>
    <w:p w:rsidR="00977394" w:rsidRDefault="00977394" w:rsidP="00977394">
      <w:pPr>
        <w:jc w:val="right"/>
        <w:rPr>
          <w:rFonts w:ascii="Arial" w:eastAsia="Times New Roman" w:hAnsi="Arial" w:cs="Arial"/>
          <w:b/>
          <w:color w:val="C00000"/>
          <w:sz w:val="18"/>
        </w:rPr>
      </w:pPr>
      <w:r>
        <w:rPr>
          <w:noProof/>
        </w:rPr>
        <w:drawing>
          <wp:anchor distT="0" distB="0" distL="114300" distR="114300" simplePos="0" relativeHeight="251659264" behindDoc="0" locked="0" layoutInCell="1" allowOverlap="1">
            <wp:simplePos x="0" y="0"/>
            <wp:positionH relativeFrom="margin">
              <wp:posOffset>-285750</wp:posOffset>
            </wp:positionH>
            <wp:positionV relativeFrom="page">
              <wp:posOffset>152400</wp:posOffset>
            </wp:positionV>
            <wp:extent cx="5829300" cy="85153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tspdfheaderimage.jpg"/>
                    <pic:cNvPicPr/>
                  </pic:nvPicPr>
                  <pic:blipFill>
                    <a:blip r:embed="rId5">
                      <a:extLst>
                        <a:ext uri="{28A0092B-C50C-407E-A947-70E740481C1C}">
                          <a14:useLocalDpi xmlns:a14="http://schemas.microsoft.com/office/drawing/2010/main" val="0"/>
                        </a:ext>
                      </a:extLst>
                    </a:blip>
                    <a:stretch>
                      <a:fillRect/>
                    </a:stretch>
                  </pic:blipFill>
                  <pic:spPr>
                    <a:xfrm>
                      <a:off x="0" y="0"/>
                      <a:ext cx="5829300" cy="851535"/>
                    </a:xfrm>
                    <a:prstGeom prst="rect">
                      <a:avLst/>
                    </a:prstGeom>
                  </pic:spPr>
                </pic:pic>
              </a:graphicData>
            </a:graphic>
            <wp14:sizeRelH relativeFrom="margin">
              <wp14:pctWidth>0</wp14:pctWidth>
            </wp14:sizeRelH>
            <wp14:sizeRelV relativeFrom="margin">
              <wp14:pctHeight>0</wp14:pctHeight>
            </wp14:sizeRelV>
          </wp:anchor>
        </w:drawing>
      </w:r>
      <w:r w:rsidRPr="00BF3E86">
        <w:rPr>
          <w:rFonts w:ascii="Arial" w:eastAsia="Times New Roman" w:hAnsi="Arial" w:cs="Arial"/>
          <w:b/>
          <w:color w:val="C00000"/>
          <w:sz w:val="18"/>
        </w:rPr>
        <w:t xml:space="preserve">It is your responsibility to ensure you have the most </w:t>
      </w:r>
      <w:hyperlink r:id="rId6" w:history="1">
        <w:r w:rsidRPr="00BF3E86">
          <w:rPr>
            <w:rStyle w:val="Hyperlink"/>
            <w:rFonts w:ascii="Arial" w:eastAsia="Times New Roman" w:hAnsi="Arial" w:cs="Arial"/>
            <w:b/>
            <w:sz w:val="18"/>
          </w:rPr>
          <w:t>current version</w:t>
        </w:r>
      </w:hyperlink>
      <w:r w:rsidRPr="00BF3E86">
        <w:rPr>
          <w:rFonts w:ascii="Arial" w:eastAsia="Times New Roman" w:hAnsi="Arial" w:cs="Arial"/>
          <w:b/>
          <w:color w:val="C00000"/>
          <w:sz w:val="18"/>
        </w:rPr>
        <w:t xml:space="preserve"> of this document.</w:t>
      </w:r>
    </w:p>
    <w:p w:rsidR="00977394" w:rsidRDefault="00977394" w:rsidP="00977394">
      <w:pPr>
        <w:rPr>
          <w:rFonts w:ascii="Arial" w:eastAsia="Times New Roman" w:hAnsi="Arial" w:cs="Arial"/>
          <w:b/>
          <w:color w:val="C00000"/>
          <w:sz w:val="18"/>
        </w:rPr>
      </w:pPr>
    </w:p>
    <w:p w:rsidR="003A61F3" w:rsidRPr="00DC4284" w:rsidRDefault="003A61F3" w:rsidP="003A61F3">
      <w:pPr>
        <w:jc w:val="center"/>
        <w:rPr>
          <w:b/>
          <w:bCs/>
          <w:sz w:val="36"/>
        </w:rPr>
      </w:pPr>
      <w:r w:rsidRPr="00DC4284">
        <w:rPr>
          <w:b/>
          <w:bCs/>
          <w:sz w:val="36"/>
        </w:rPr>
        <w:t>Resident and Non-Resident Service Warranty Sales Representative</w:t>
      </w:r>
      <w:r w:rsidR="00BB583B">
        <w:rPr>
          <w:b/>
          <w:bCs/>
          <w:sz w:val="36"/>
        </w:rPr>
        <w:t xml:space="preserve"> - Firm</w:t>
      </w:r>
    </w:p>
    <w:p w:rsidR="00CD7B13" w:rsidRPr="00CD7B13" w:rsidRDefault="0072143B" w:rsidP="00CD7B13">
      <w:r>
        <w:br/>
      </w:r>
      <w:r w:rsidR="00CD7B13" w:rsidRPr="00CD7B13">
        <w:t>TYPE AND CLASS:</w:t>
      </w:r>
      <w:r w:rsidR="00CD7B13" w:rsidRPr="00CD7B13">
        <w:br/>
      </w:r>
      <w:r w:rsidR="003A61F3" w:rsidRPr="003A61F3">
        <w:rPr>
          <w:b/>
          <w:bCs/>
        </w:rPr>
        <w:t>2-52 Service Sales Representative</w:t>
      </w:r>
      <w:r w:rsidR="00DA1832">
        <w:rPr>
          <w:b/>
          <w:bCs/>
        </w:rPr>
        <w:t xml:space="preserve"> – Firm License</w:t>
      </w:r>
      <w:r w:rsidR="00DA1832">
        <w:pict>
          <v:rect id="_x0000_i1025" style="width:0;height:1.5pt" o:hralign="center" o:hrstd="t" o:hr="t" fillcolor="#a0a0a0" stroked="f"/>
        </w:pict>
      </w:r>
    </w:p>
    <w:p w:rsidR="00CD7B13" w:rsidRPr="00CD7B13" w:rsidRDefault="00CD7B13" w:rsidP="00CD7B13">
      <w:pPr>
        <w:rPr>
          <w:b/>
        </w:rPr>
      </w:pPr>
      <w:r w:rsidRPr="00CD7B13">
        <w:rPr>
          <w:b/>
          <w:u w:val="single"/>
        </w:rPr>
        <w:t>Common Use(s) of License:</w:t>
      </w:r>
    </w:p>
    <w:p w:rsidR="00CD7B13" w:rsidRPr="00CD7B13" w:rsidRDefault="00DA1832" w:rsidP="00CD7B13">
      <w:r w:rsidRPr="00DA1832">
        <w:t>Florida Statutes defines a "SERVICE WARRANTY SALES REPRESENTATIVE" as an entity utilized by an insurer or service warranty association for the purpose of selling or issuing service warranties. However, in the case of service warranty associations selling service warranties from one or more locations, the person in charge of each location may be considered the sales representative.</w:t>
      </w:r>
      <w:r>
        <w:pict>
          <v:rect id="_x0000_i1026" style="width:0;height:1.5pt" o:hralign="center" o:hrstd="t" o:hr="t" fillcolor="#a0a0a0" stroked="f"/>
        </w:pict>
      </w:r>
    </w:p>
    <w:p w:rsidR="00CD7B13" w:rsidRPr="00CD7B13" w:rsidRDefault="007D5C10" w:rsidP="00CD7B13">
      <w:pPr>
        <w:rPr>
          <w:b/>
          <w:u w:val="single"/>
        </w:rPr>
      </w:pPr>
      <w:r w:rsidRPr="007D5C10">
        <w:rPr>
          <w:b/>
          <w:u w:val="single"/>
        </w:rPr>
        <w:t>STEPS TO OBTAIN 2-52 SERVICE WARRANTY SALES REPRESENTATIVE</w:t>
      </w:r>
      <w:r w:rsidR="00DA1832">
        <w:rPr>
          <w:b/>
          <w:u w:val="single"/>
        </w:rPr>
        <w:t xml:space="preserve"> - FIRM</w:t>
      </w:r>
      <w:r w:rsidRPr="007D5C10">
        <w:rPr>
          <w:b/>
          <w:u w:val="single"/>
        </w:rPr>
        <w:t>:</w:t>
      </w:r>
    </w:p>
    <w:p w:rsidR="00CD7B13" w:rsidRPr="00CD7B13" w:rsidRDefault="00CD7B13" w:rsidP="00CD7B13">
      <w:r w:rsidRPr="00CC3DD3">
        <w:rPr>
          <w:b/>
        </w:rPr>
        <w:t>Step 1</w:t>
      </w:r>
      <w:r w:rsidRPr="00CD7B13">
        <w:t xml:space="preserve"> - You must:</w:t>
      </w:r>
    </w:p>
    <w:p w:rsidR="0072143B" w:rsidRPr="0072143B" w:rsidRDefault="0072143B" w:rsidP="0072143B">
      <w:pPr>
        <w:numPr>
          <w:ilvl w:val="0"/>
          <w:numId w:val="1"/>
        </w:numPr>
      </w:pPr>
      <w:r w:rsidRPr="0072143B">
        <w:t xml:space="preserve">Complete an online application for License and submit appropriate fees. </w:t>
      </w:r>
      <w:hyperlink r:id="rId7" w:history="1">
        <w:r w:rsidRPr="00DA1832">
          <w:rPr>
            <w:rStyle w:val="Hyperlink"/>
          </w:rPr>
          <w:t>Apply</w:t>
        </w:r>
      </w:hyperlink>
      <w:r w:rsidRPr="0072143B">
        <w:t xml:space="preserve"> for license.</w:t>
      </w:r>
    </w:p>
    <w:p w:rsidR="00CD7B13" w:rsidRPr="00CD7B13" w:rsidRDefault="0072143B" w:rsidP="00CD7B13">
      <w:r>
        <w:rPr>
          <w:b/>
        </w:rPr>
        <w:br/>
      </w:r>
      <w:r w:rsidR="00CD7B13" w:rsidRPr="00CC3DD3">
        <w:rPr>
          <w:b/>
        </w:rPr>
        <w:t xml:space="preserve">Step </w:t>
      </w:r>
      <w:r>
        <w:rPr>
          <w:b/>
        </w:rPr>
        <w:t>2</w:t>
      </w:r>
      <w:r w:rsidR="00CD7B13" w:rsidRPr="00CD7B13">
        <w:t xml:space="preserve"> - Apply:</w:t>
      </w:r>
    </w:p>
    <w:p w:rsidR="00CD7B13" w:rsidRPr="00CD7B13" w:rsidRDefault="0072143B" w:rsidP="00CD7B13">
      <w:pPr>
        <w:numPr>
          <w:ilvl w:val="0"/>
          <w:numId w:val="2"/>
        </w:numPr>
      </w:pPr>
      <w:r w:rsidRPr="0072143B">
        <w:t>Create a Business (non</w:t>
      </w:r>
      <w:r>
        <w:t>-</w:t>
      </w:r>
      <w:r w:rsidRPr="0072143B">
        <w:t xml:space="preserve">insurance agency) </w:t>
      </w:r>
      <w:hyperlink r:id="rId8" w:history="1">
        <w:r w:rsidRPr="0072143B">
          <w:rPr>
            <w:rStyle w:val="Hyperlink"/>
          </w:rPr>
          <w:t>MyProfile</w:t>
        </w:r>
      </w:hyperlink>
      <w:r w:rsidRPr="0072143B">
        <w:t xml:space="preserve"> account and </w:t>
      </w:r>
      <w:r w:rsidR="00DA1832" w:rsidRPr="00DA1832">
        <w:t>complete the online application for a Service Warranty Sales Representative license. Answer all of the questions and pay the fees to complete the online application.</w:t>
      </w:r>
      <w:r w:rsidR="00DA1832">
        <w:br/>
      </w:r>
      <w:hyperlink r:id="rId9" w:history="1">
        <w:r w:rsidR="00CD7B13" w:rsidRPr="00CC3DD3">
          <w:rPr>
            <w:rStyle w:val="Hyperlink"/>
          </w:rPr>
          <w:t>Review fees</w:t>
        </w:r>
      </w:hyperlink>
      <w:r w:rsidR="00CD7B13" w:rsidRPr="00CD7B13">
        <w:br/>
      </w:r>
      <w:hyperlink r:id="rId10" w:history="1">
        <w:r w:rsidR="00CD7B13" w:rsidRPr="00CD7B13">
          <w:rPr>
            <w:rStyle w:val="Hyperlink"/>
          </w:rPr>
          <w:t>Apply</w:t>
        </w:r>
      </w:hyperlink>
    </w:p>
    <w:p w:rsidR="00CD7B13" w:rsidRPr="00CD7B13" w:rsidRDefault="0072143B" w:rsidP="00CD7B13">
      <w:r>
        <w:rPr>
          <w:b/>
        </w:rPr>
        <w:br/>
      </w:r>
      <w:r w:rsidR="00CD7B13" w:rsidRPr="00CC3DD3">
        <w:rPr>
          <w:b/>
        </w:rPr>
        <w:t xml:space="preserve">Step </w:t>
      </w:r>
      <w:r>
        <w:rPr>
          <w:b/>
        </w:rPr>
        <w:t>3</w:t>
      </w:r>
      <w:r w:rsidR="00CD7B13" w:rsidRPr="00CD7B13">
        <w:t xml:space="preserve"> - Status notification(s):</w:t>
      </w:r>
    </w:p>
    <w:p w:rsidR="00CD7B13" w:rsidRPr="00CD7B13" w:rsidRDefault="00CD7B13" w:rsidP="00CD7B13">
      <w:pPr>
        <w:numPr>
          <w:ilvl w:val="0"/>
          <w:numId w:val="4"/>
        </w:numPr>
      </w:pPr>
      <w:r w:rsidRPr="00CD7B13">
        <w:t>Once an application has been submitted, you may check your </w:t>
      </w:r>
      <w:hyperlink r:id="rId11" w:tgtFrame="_blank" w:history="1">
        <w:r w:rsidRPr="00CD7B13">
          <w:rPr>
            <w:rStyle w:val="Hyperlink"/>
          </w:rPr>
          <w:t>MyProfile</w:t>
        </w:r>
      </w:hyperlink>
      <w:r w:rsidRPr="00CD7B13">
        <w:t> account for the status of your application. Deficiencies will be listed under the pending license type.</w:t>
      </w:r>
    </w:p>
    <w:p w:rsidR="00CD7B13" w:rsidRPr="00CD7B13" w:rsidRDefault="00CD7B13" w:rsidP="00CD7B13">
      <w:pPr>
        <w:numPr>
          <w:ilvl w:val="0"/>
          <w:numId w:val="4"/>
        </w:numPr>
      </w:pPr>
      <w:r w:rsidRPr="00CD7B13">
        <w:t>Once all the above steps have been satisfied, the department will send your approval by email. You may then go to your </w:t>
      </w:r>
      <w:hyperlink r:id="rId12" w:tgtFrame="_blank" w:history="1">
        <w:r w:rsidRPr="00CD7B13">
          <w:rPr>
            <w:rStyle w:val="Hyperlink"/>
          </w:rPr>
          <w:t>MyProfile</w:t>
        </w:r>
      </w:hyperlink>
      <w:r w:rsidRPr="00CD7B13">
        <w:t> account and click the “Wallet” and/or “Letter” hyperlink(s), under the “Print Licenses” section, to generate a copy of your license for printing.</w:t>
      </w:r>
    </w:p>
    <w:p w:rsidR="00CD7B13" w:rsidRPr="00CD7B13" w:rsidRDefault="00DA1832" w:rsidP="00CD7B13">
      <w:r>
        <w:pict>
          <v:rect id="_x0000_i1027" style="width:0;height:1.5pt" o:hralign="center" o:hrstd="t" o:hr="t" fillcolor="#a0a0a0" stroked="f"/>
        </w:pict>
      </w:r>
    </w:p>
    <w:p w:rsidR="00CC3DD3" w:rsidRDefault="00CC3DD3" w:rsidP="00CD7B13">
      <w:pPr>
        <w:rPr>
          <w:u w:val="single"/>
        </w:rPr>
      </w:pPr>
    </w:p>
    <w:p w:rsidR="00CD7B13" w:rsidRPr="00CC3DD3" w:rsidRDefault="00CD7B13" w:rsidP="00CD7B13">
      <w:pPr>
        <w:rPr>
          <w:b/>
          <w:u w:val="single"/>
        </w:rPr>
      </w:pPr>
      <w:r w:rsidRPr="00CC3DD3">
        <w:rPr>
          <w:b/>
          <w:u w:val="single"/>
        </w:rPr>
        <w:t>Special Note:</w:t>
      </w:r>
    </w:p>
    <w:p w:rsidR="00DA1832" w:rsidRPr="00DA1832" w:rsidRDefault="00DA1832" w:rsidP="00DA1832">
      <w:pPr>
        <w:numPr>
          <w:ilvl w:val="0"/>
          <w:numId w:val="11"/>
        </w:numPr>
      </w:pPr>
      <w:r w:rsidRPr="00DA1832">
        <w:t>The majority owner, partner, officer and director of the agency are not required to be fingerprinted.</w:t>
      </w:r>
    </w:p>
    <w:p w:rsidR="00DA1832" w:rsidRPr="00DA1832" w:rsidRDefault="00DA1832" w:rsidP="00DA1832">
      <w:pPr>
        <w:numPr>
          <w:ilvl w:val="0"/>
          <w:numId w:val="11"/>
        </w:numPr>
      </w:pPr>
      <w:r w:rsidRPr="00DA1832">
        <w:lastRenderedPageBreak/>
        <w:t>Appointment required. - No person may solicit, negotiate, or effectuate service warranty in this state unless such person is licensed as a sales representative and appointed with a Florida authorized insurer or service warranty association. A licensed and appointed salesperson shall be directly responsible and accountable for all acts of the licensee’s employees.</w:t>
      </w:r>
    </w:p>
    <w:p w:rsidR="00DA1832" w:rsidRPr="00DA1832" w:rsidRDefault="00DA1832" w:rsidP="00DA1832">
      <w:pPr>
        <w:numPr>
          <w:ilvl w:val="0"/>
          <w:numId w:val="11"/>
        </w:numPr>
      </w:pPr>
      <w:r w:rsidRPr="00DA1832">
        <w:t>Expiration of License: This license will expire if unappointed for 48 months. Section 626.431(3), Florida Statutes.</w:t>
      </w:r>
    </w:p>
    <w:p w:rsidR="00DA1832" w:rsidRPr="00DA1832" w:rsidRDefault="00DA1832" w:rsidP="00DA1832">
      <w:pPr>
        <w:numPr>
          <w:ilvl w:val="0"/>
          <w:numId w:val="11"/>
        </w:numPr>
      </w:pPr>
      <w:r w:rsidRPr="00DA1832">
        <w:t>Third party access must be authorized by the licensee through MyProfile in order for the third party to manage the licensing submissions and changes on behalf of the licensee.</w:t>
      </w:r>
    </w:p>
    <w:p w:rsidR="00CC3DD3" w:rsidRPr="0072143B" w:rsidRDefault="00DA1832" w:rsidP="00DA1832">
      <w:pPr>
        <w:numPr>
          <w:ilvl w:val="0"/>
          <w:numId w:val="11"/>
        </w:numPr>
      </w:pPr>
      <w:r w:rsidRPr="00DA1832">
        <w:t>Related Florida Statute: 634.419, 634.420</w:t>
      </w:r>
      <w:bookmarkStart w:id="0" w:name="_GoBack"/>
      <w:bookmarkEnd w:id="0"/>
    </w:p>
    <w:sectPr w:rsidR="00CC3DD3" w:rsidRPr="0072143B" w:rsidSect="00FB00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3B91"/>
    <w:multiLevelType w:val="multilevel"/>
    <w:tmpl w:val="A13E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469C0"/>
    <w:multiLevelType w:val="multilevel"/>
    <w:tmpl w:val="93F8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256A0"/>
    <w:multiLevelType w:val="multilevel"/>
    <w:tmpl w:val="0ECE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A47C3"/>
    <w:multiLevelType w:val="multilevel"/>
    <w:tmpl w:val="A13E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D7CC6"/>
    <w:multiLevelType w:val="multilevel"/>
    <w:tmpl w:val="2A648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A756C"/>
    <w:multiLevelType w:val="multilevel"/>
    <w:tmpl w:val="A13E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E08C5"/>
    <w:multiLevelType w:val="multilevel"/>
    <w:tmpl w:val="71D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784593"/>
    <w:multiLevelType w:val="multilevel"/>
    <w:tmpl w:val="A13E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E44A7"/>
    <w:multiLevelType w:val="multilevel"/>
    <w:tmpl w:val="ED24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EE71EA"/>
    <w:multiLevelType w:val="multilevel"/>
    <w:tmpl w:val="BD0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00C26"/>
    <w:multiLevelType w:val="multilevel"/>
    <w:tmpl w:val="71D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8B6C64"/>
    <w:multiLevelType w:val="multilevel"/>
    <w:tmpl w:val="15DAB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311A6D"/>
    <w:multiLevelType w:val="multilevel"/>
    <w:tmpl w:val="F53E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2"/>
  </w:num>
  <w:num w:numId="4">
    <w:abstractNumId w:val="8"/>
  </w:num>
  <w:num w:numId="5">
    <w:abstractNumId w:val="1"/>
  </w:num>
  <w:num w:numId="6">
    <w:abstractNumId w:val="4"/>
  </w:num>
  <w:num w:numId="7">
    <w:abstractNumId w:val="11"/>
  </w:num>
  <w:num w:numId="8">
    <w:abstractNumId w:val="7"/>
  </w:num>
  <w:num w:numId="9">
    <w:abstractNumId w:val="5"/>
  </w:num>
  <w:num w:numId="10">
    <w:abstractNumId w:val="3"/>
  </w:num>
  <w:num w:numId="11">
    <w:abstractNumId w:val="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13"/>
    <w:rsid w:val="00295A86"/>
    <w:rsid w:val="003A61F3"/>
    <w:rsid w:val="003D25A9"/>
    <w:rsid w:val="003D6870"/>
    <w:rsid w:val="00626B69"/>
    <w:rsid w:val="006C54CF"/>
    <w:rsid w:val="0072143B"/>
    <w:rsid w:val="007D5C10"/>
    <w:rsid w:val="008112E8"/>
    <w:rsid w:val="00960834"/>
    <w:rsid w:val="00977394"/>
    <w:rsid w:val="00A05130"/>
    <w:rsid w:val="00A62A20"/>
    <w:rsid w:val="00BB583B"/>
    <w:rsid w:val="00BC73E7"/>
    <w:rsid w:val="00C7537A"/>
    <w:rsid w:val="00CC3DD3"/>
    <w:rsid w:val="00CD7B13"/>
    <w:rsid w:val="00CE4363"/>
    <w:rsid w:val="00DA1832"/>
    <w:rsid w:val="00DC4284"/>
    <w:rsid w:val="00E24545"/>
    <w:rsid w:val="00E724F2"/>
    <w:rsid w:val="00EE3C58"/>
    <w:rsid w:val="00FB0001"/>
    <w:rsid w:val="00FF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8F75"/>
  <w15:chartTrackingRefBased/>
  <w15:docId w15:val="{DB20F6E5-75F0-4BF5-AE14-C31AC883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1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753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394"/>
    <w:rPr>
      <w:color w:val="0000FF"/>
      <w:u w:val="single"/>
    </w:rPr>
  </w:style>
  <w:style w:type="character" w:styleId="UnresolvedMention">
    <w:name w:val="Unresolved Mention"/>
    <w:basedOn w:val="DefaultParagraphFont"/>
    <w:uiPriority w:val="99"/>
    <w:semiHidden/>
    <w:unhideWhenUsed/>
    <w:rsid w:val="00CD7B13"/>
    <w:rPr>
      <w:color w:val="605E5C"/>
      <w:shd w:val="clear" w:color="auto" w:fill="E1DFDD"/>
    </w:rPr>
  </w:style>
  <w:style w:type="character" w:customStyle="1" w:styleId="Heading2Char">
    <w:name w:val="Heading 2 Char"/>
    <w:basedOn w:val="DefaultParagraphFont"/>
    <w:link w:val="Heading2"/>
    <w:uiPriority w:val="9"/>
    <w:semiHidden/>
    <w:rsid w:val="00C7537A"/>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C7537A"/>
    <w:rPr>
      <w:i/>
      <w:iCs/>
    </w:rPr>
  </w:style>
  <w:style w:type="paragraph" w:styleId="ListParagraph">
    <w:name w:val="List Paragraph"/>
    <w:basedOn w:val="Normal"/>
    <w:uiPriority w:val="34"/>
    <w:qFormat/>
    <w:rsid w:val="00C7537A"/>
    <w:pPr>
      <w:ind w:left="720"/>
      <w:contextualSpacing/>
    </w:pPr>
  </w:style>
  <w:style w:type="character" w:styleId="Strong">
    <w:name w:val="Strong"/>
    <w:basedOn w:val="DefaultParagraphFont"/>
    <w:uiPriority w:val="22"/>
    <w:qFormat/>
    <w:rsid w:val="00C7537A"/>
    <w:rPr>
      <w:b/>
      <w:bCs/>
    </w:rPr>
  </w:style>
  <w:style w:type="character" w:customStyle="1" w:styleId="Heading1Char">
    <w:name w:val="Heading 1 Char"/>
    <w:basedOn w:val="DefaultParagraphFont"/>
    <w:link w:val="Heading1"/>
    <w:uiPriority w:val="9"/>
    <w:rsid w:val="00A0513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A1832"/>
    <w:rPr>
      <w:sz w:val="16"/>
      <w:szCs w:val="16"/>
    </w:rPr>
  </w:style>
  <w:style w:type="paragraph" w:styleId="CommentText">
    <w:name w:val="annotation text"/>
    <w:basedOn w:val="Normal"/>
    <w:link w:val="CommentTextChar"/>
    <w:uiPriority w:val="99"/>
    <w:semiHidden/>
    <w:unhideWhenUsed/>
    <w:rsid w:val="00DA1832"/>
    <w:pPr>
      <w:spacing w:line="240" w:lineRule="auto"/>
    </w:pPr>
    <w:rPr>
      <w:sz w:val="20"/>
      <w:szCs w:val="20"/>
    </w:rPr>
  </w:style>
  <w:style w:type="character" w:customStyle="1" w:styleId="CommentTextChar">
    <w:name w:val="Comment Text Char"/>
    <w:basedOn w:val="DefaultParagraphFont"/>
    <w:link w:val="CommentText"/>
    <w:uiPriority w:val="99"/>
    <w:semiHidden/>
    <w:rsid w:val="00DA1832"/>
    <w:rPr>
      <w:sz w:val="20"/>
      <w:szCs w:val="20"/>
    </w:rPr>
  </w:style>
  <w:style w:type="paragraph" w:styleId="CommentSubject">
    <w:name w:val="annotation subject"/>
    <w:basedOn w:val="CommentText"/>
    <w:next w:val="CommentText"/>
    <w:link w:val="CommentSubjectChar"/>
    <w:uiPriority w:val="99"/>
    <w:semiHidden/>
    <w:unhideWhenUsed/>
    <w:rsid w:val="00DA1832"/>
    <w:rPr>
      <w:b/>
      <w:bCs/>
    </w:rPr>
  </w:style>
  <w:style w:type="character" w:customStyle="1" w:styleId="CommentSubjectChar">
    <w:name w:val="Comment Subject Char"/>
    <w:basedOn w:val="CommentTextChar"/>
    <w:link w:val="CommentSubject"/>
    <w:uiPriority w:val="99"/>
    <w:semiHidden/>
    <w:rsid w:val="00DA1832"/>
    <w:rPr>
      <w:b/>
      <w:bCs/>
      <w:sz w:val="20"/>
      <w:szCs w:val="20"/>
    </w:rPr>
  </w:style>
  <w:style w:type="paragraph" w:styleId="BalloonText">
    <w:name w:val="Balloon Text"/>
    <w:basedOn w:val="Normal"/>
    <w:link w:val="BalloonTextChar"/>
    <w:uiPriority w:val="99"/>
    <w:semiHidden/>
    <w:unhideWhenUsed/>
    <w:rsid w:val="00DA1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8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1056">
      <w:bodyDiv w:val="1"/>
      <w:marLeft w:val="0"/>
      <w:marRight w:val="0"/>
      <w:marTop w:val="0"/>
      <w:marBottom w:val="0"/>
      <w:divBdr>
        <w:top w:val="none" w:sz="0" w:space="0" w:color="auto"/>
        <w:left w:val="none" w:sz="0" w:space="0" w:color="auto"/>
        <w:bottom w:val="none" w:sz="0" w:space="0" w:color="auto"/>
        <w:right w:val="none" w:sz="0" w:space="0" w:color="auto"/>
      </w:divBdr>
    </w:div>
    <w:div w:id="108472568">
      <w:bodyDiv w:val="1"/>
      <w:marLeft w:val="0"/>
      <w:marRight w:val="0"/>
      <w:marTop w:val="0"/>
      <w:marBottom w:val="0"/>
      <w:divBdr>
        <w:top w:val="none" w:sz="0" w:space="0" w:color="auto"/>
        <w:left w:val="none" w:sz="0" w:space="0" w:color="auto"/>
        <w:bottom w:val="none" w:sz="0" w:space="0" w:color="auto"/>
        <w:right w:val="none" w:sz="0" w:space="0" w:color="auto"/>
      </w:divBdr>
      <w:divsChild>
        <w:div w:id="122771229">
          <w:marLeft w:val="0"/>
          <w:marRight w:val="0"/>
          <w:marTop w:val="0"/>
          <w:marBottom w:val="0"/>
          <w:divBdr>
            <w:top w:val="none" w:sz="0" w:space="0" w:color="auto"/>
            <w:left w:val="none" w:sz="0" w:space="0" w:color="auto"/>
            <w:bottom w:val="none" w:sz="0" w:space="0" w:color="auto"/>
            <w:right w:val="none" w:sz="0" w:space="0" w:color="auto"/>
          </w:divBdr>
        </w:div>
      </w:divsChild>
    </w:div>
    <w:div w:id="277953370">
      <w:bodyDiv w:val="1"/>
      <w:marLeft w:val="0"/>
      <w:marRight w:val="0"/>
      <w:marTop w:val="0"/>
      <w:marBottom w:val="0"/>
      <w:divBdr>
        <w:top w:val="none" w:sz="0" w:space="0" w:color="auto"/>
        <w:left w:val="none" w:sz="0" w:space="0" w:color="auto"/>
        <w:bottom w:val="none" w:sz="0" w:space="0" w:color="auto"/>
        <w:right w:val="none" w:sz="0" w:space="0" w:color="auto"/>
      </w:divBdr>
    </w:div>
    <w:div w:id="289480916">
      <w:bodyDiv w:val="1"/>
      <w:marLeft w:val="0"/>
      <w:marRight w:val="0"/>
      <w:marTop w:val="0"/>
      <w:marBottom w:val="0"/>
      <w:divBdr>
        <w:top w:val="none" w:sz="0" w:space="0" w:color="auto"/>
        <w:left w:val="none" w:sz="0" w:space="0" w:color="auto"/>
        <w:bottom w:val="none" w:sz="0" w:space="0" w:color="auto"/>
        <w:right w:val="none" w:sz="0" w:space="0" w:color="auto"/>
      </w:divBdr>
    </w:div>
    <w:div w:id="382875582">
      <w:bodyDiv w:val="1"/>
      <w:marLeft w:val="0"/>
      <w:marRight w:val="0"/>
      <w:marTop w:val="0"/>
      <w:marBottom w:val="0"/>
      <w:divBdr>
        <w:top w:val="none" w:sz="0" w:space="0" w:color="auto"/>
        <w:left w:val="none" w:sz="0" w:space="0" w:color="auto"/>
        <w:bottom w:val="none" w:sz="0" w:space="0" w:color="auto"/>
        <w:right w:val="none" w:sz="0" w:space="0" w:color="auto"/>
      </w:divBdr>
    </w:div>
    <w:div w:id="544214591">
      <w:bodyDiv w:val="1"/>
      <w:marLeft w:val="0"/>
      <w:marRight w:val="0"/>
      <w:marTop w:val="0"/>
      <w:marBottom w:val="0"/>
      <w:divBdr>
        <w:top w:val="none" w:sz="0" w:space="0" w:color="auto"/>
        <w:left w:val="none" w:sz="0" w:space="0" w:color="auto"/>
        <w:bottom w:val="none" w:sz="0" w:space="0" w:color="auto"/>
        <w:right w:val="none" w:sz="0" w:space="0" w:color="auto"/>
      </w:divBdr>
    </w:div>
    <w:div w:id="623536003">
      <w:bodyDiv w:val="1"/>
      <w:marLeft w:val="0"/>
      <w:marRight w:val="0"/>
      <w:marTop w:val="0"/>
      <w:marBottom w:val="0"/>
      <w:divBdr>
        <w:top w:val="none" w:sz="0" w:space="0" w:color="auto"/>
        <w:left w:val="none" w:sz="0" w:space="0" w:color="auto"/>
        <w:bottom w:val="none" w:sz="0" w:space="0" w:color="auto"/>
        <w:right w:val="none" w:sz="0" w:space="0" w:color="auto"/>
      </w:divBdr>
    </w:div>
    <w:div w:id="637303167">
      <w:bodyDiv w:val="1"/>
      <w:marLeft w:val="0"/>
      <w:marRight w:val="0"/>
      <w:marTop w:val="0"/>
      <w:marBottom w:val="0"/>
      <w:divBdr>
        <w:top w:val="none" w:sz="0" w:space="0" w:color="auto"/>
        <w:left w:val="none" w:sz="0" w:space="0" w:color="auto"/>
        <w:bottom w:val="none" w:sz="0" w:space="0" w:color="auto"/>
        <w:right w:val="none" w:sz="0" w:space="0" w:color="auto"/>
      </w:divBdr>
    </w:div>
    <w:div w:id="685793185">
      <w:bodyDiv w:val="1"/>
      <w:marLeft w:val="0"/>
      <w:marRight w:val="0"/>
      <w:marTop w:val="0"/>
      <w:marBottom w:val="0"/>
      <w:divBdr>
        <w:top w:val="none" w:sz="0" w:space="0" w:color="auto"/>
        <w:left w:val="none" w:sz="0" w:space="0" w:color="auto"/>
        <w:bottom w:val="none" w:sz="0" w:space="0" w:color="auto"/>
        <w:right w:val="none" w:sz="0" w:space="0" w:color="auto"/>
      </w:divBdr>
    </w:div>
    <w:div w:id="745419895">
      <w:bodyDiv w:val="1"/>
      <w:marLeft w:val="0"/>
      <w:marRight w:val="0"/>
      <w:marTop w:val="0"/>
      <w:marBottom w:val="0"/>
      <w:divBdr>
        <w:top w:val="none" w:sz="0" w:space="0" w:color="auto"/>
        <w:left w:val="none" w:sz="0" w:space="0" w:color="auto"/>
        <w:bottom w:val="none" w:sz="0" w:space="0" w:color="auto"/>
        <w:right w:val="none" w:sz="0" w:space="0" w:color="auto"/>
      </w:divBdr>
      <w:divsChild>
        <w:div w:id="1521428637">
          <w:marLeft w:val="0"/>
          <w:marRight w:val="0"/>
          <w:marTop w:val="0"/>
          <w:marBottom w:val="0"/>
          <w:divBdr>
            <w:top w:val="none" w:sz="0" w:space="0" w:color="auto"/>
            <w:left w:val="none" w:sz="0" w:space="0" w:color="auto"/>
            <w:bottom w:val="none" w:sz="0" w:space="0" w:color="auto"/>
            <w:right w:val="none" w:sz="0" w:space="0" w:color="auto"/>
          </w:divBdr>
        </w:div>
      </w:divsChild>
    </w:div>
    <w:div w:id="770201796">
      <w:bodyDiv w:val="1"/>
      <w:marLeft w:val="0"/>
      <w:marRight w:val="0"/>
      <w:marTop w:val="0"/>
      <w:marBottom w:val="0"/>
      <w:divBdr>
        <w:top w:val="none" w:sz="0" w:space="0" w:color="auto"/>
        <w:left w:val="none" w:sz="0" w:space="0" w:color="auto"/>
        <w:bottom w:val="none" w:sz="0" w:space="0" w:color="auto"/>
        <w:right w:val="none" w:sz="0" w:space="0" w:color="auto"/>
      </w:divBdr>
    </w:div>
    <w:div w:id="776565124">
      <w:bodyDiv w:val="1"/>
      <w:marLeft w:val="0"/>
      <w:marRight w:val="0"/>
      <w:marTop w:val="0"/>
      <w:marBottom w:val="0"/>
      <w:divBdr>
        <w:top w:val="none" w:sz="0" w:space="0" w:color="auto"/>
        <w:left w:val="none" w:sz="0" w:space="0" w:color="auto"/>
        <w:bottom w:val="none" w:sz="0" w:space="0" w:color="auto"/>
        <w:right w:val="none" w:sz="0" w:space="0" w:color="auto"/>
      </w:divBdr>
    </w:div>
    <w:div w:id="825777960">
      <w:bodyDiv w:val="1"/>
      <w:marLeft w:val="0"/>
      <w:marRight w:val="0"/>
      <w:marTop w:val="0"/>
      <w:marBottom w:val="0"/>
      <w:divBdr>
        <w:top w:val="none" w:sz="0" w:space="0" w:color="auto"/>
        <w:left w:val="none" w:sz="0" w:space="0" w:color="auto"/>
        <w:bottom w:val="none" w:sz="0" w:space="0" w:color="auto"/>
        <w:right w:val="none" w:sz="0" w:space="0" w:color="auto"/>
      </w:divBdr>
    </w:div>
    <w:div w:id="837690935">
      <w:bodyDiv w:val="1"/>
      <w:marLeft w:val="0"/>
      <w:marRight w:val="0"/>
      <w:marTop w:val="0"/>
      <w:marBottom w:val="0"/>
      <w:divBdr>
        <w:top w:val="none" w:sz="0" w:space="0" w:color="auto"/>
        <w:left w:val="none" w:sz="0" w:space="0" w:color="auto"/>
        <w:bottom w:val="none" w:sz="0" w:space="0" w:color="auto"/>
        <w:right w:val="none" w:sz="0" w:space="0" w:color="auto"/>
      </w:divBdr>
      <w:divsChild>
        <w:div w:id="300155288">
          <w:marLeft w:val="0"/>
          <w:marRight w:val="0"/>
          <w:marTop w:val="0"/>
          <w:marBottom w:val="0"/>
          <w:divBdr>
            <w:top w:val="none" w:sz="0" w:space="0" w:color="auto"/>
            <w:left w:val="none" w:sz="0" w:space="0" w:color="auto"/>
            <w:bottom w:val="none" w:sz="0" w:space="0" w:color="auto"/>
            <w:right w:val="none" w:sz="0" w:space="0" w:color="auto"/>
          </w:divBdr>
        </w:div>
      </w:divsChild>
    </w:div>
    <w:div w:id="847865062">
      <w:bodyDiv w:val="1"/>
      <w:marLeft w:val="0"/>
      <w:marRight w:val="0"/>
      <w:marTop w:val="0"/>
      <w:marBottom w:val="0"/>
      <w:divBdr>
        <w:top w:val="none" w:sz="0" w:space="0" w:color="auto"/>
        <w:left w:val="none" w:sz="0" w:space="0" w:color="auto"/>
        <w:bottom w:val="none" w:sz="0" w:space="0" w:color="auto"/>
        <w:right w:val="none" w:sz="0" w:space="0" w:color="auto"/>
      </w:divBdr>
      <w:divsChild>
        <w:div w:id="127550366">
          <w:marLeft w:val="0"/>
          <w:marRight w:val="0"/>
          <w:marTop w:val="0"/>
          <w:marBottom w:val="0"/>
          <w:divBdr>
            <w:top w:val="none" w:sz="0" w:space="0" w:color="auto"/>
            <w:left w:val="none" w:sz="0" w:space="0" w:color="auto"/>
            <w:bottom w:val="none" w:sz="0" w:space="0" w:color="auto"/>
            <w:right w:val="none" w:sz="0" w:space="0" w:color="auto"/>
          </w:divBdr>
        </w:div>
      </w:divsChild>
    </w:div>
    <w:div w:id="906450459">
      <w:bodyDiv w:val="1"/>
      <w:marLeft w:val="0"/>
      <w:marRight w:val="0"/>
      <w:marTop w:val="0"/>
      <w:marBottom w:val="0"/>
      <w:divBdr>
        <w:top w:val="none" w:sz="0" w:space="0" w:color="auto"/>
        <w:left w:val="none" w:sz="0" w:space="0" w:color="auto"/>
        <w:bottom w:val="none" w:sz="0" w:space="0" w:color="auto"/>
        <w:right w:val="none" w:sz="0" w:space="0" w:color="auto"/>
      </w:divBdr>
    </w:div>
    <w:div w:id="940993404">
      <w:bodyDiv w:val="1"/>
      <w:marLeft w:val="0"/>
      <w:marRight w:val="0"/>
      <w:marTop w:val="0"/>
      <w:marBottom w:val="0"/>
      <w:divBdr>
        <w:top w:val="none" w:sz="0" w:space="0" w:color="auto"/>
        <w:left w:val="none" w:sz="0" w:space="0" w:color="auto"/>
        <w:bottom w:val="none" w:sz="0" w:space="0" w:color="auto"/>
        <w:right w:val="none" w:sz="0" w:space="0" w:color="auto"/>
      </w:divBdr>
    </w:div>
    <w:div w:id="988635982">
      <w:bodyDiv w:val="1"/>
      <w:marLeft w:val="0"/>
      <w:marRight w:val="0"/>
      <w:marTop w:val="0"/>
      <w:marBottom w:val="0"/>
      <w:divBdr>
        <w:top w:val="none" w:sz="0" w:space="0" w:color="auto"/>
        <w:left w:val="none" w:sz="0" w:space="0" w:color="auto"/>
        <w:bottom w:val="none" w:sz="0" w:space="0" w:color="auto"/>
        <w:right w:val="none" w:sz="0" w:space="0" w:color="auto"/>
      </w:divBdr>
    </w:div>
    <w:div w:id="1248002274">
      <w:bodyDiv w:val="1"/>
      <w:marLeft w:val="0"/>
      <w:marRight w:val="0"/>
      <w:marTop w:val="0"/>
      <w:marBottom w:val="0"/>
      <w:divBdr>
        <w:top w:val="none" w:sz="0" w:space="0" w:color="auto"/>
        <w:left w:val="none" w:sz="0" w:space="0" w:color="auto"/>
        <w:bottom w:val="none" w:sz="0" w:space="0" w:color="auto"/>
        <w:right w:val="none" w:sz="0" w:space="0" w:color="auto"/>
      </w:divBdr>
    </w:div>
    <w:div w:id="1282492512">
      <w:bodyDiv w:val="1"/>
      <w:marLeft w:val="0"/>
      <w:marRight w:val="0"/>
      <w:marTop w:val="0"/>
      <w:marBottom w:val="0"/>
      <w:divBdr>
        <w:top w:val="none" w:sz="0" w:space="0" w:color="auto"/>
        <w:left w:val="none" w:sz="0" w:space="0" w:color="auto"/>
        <w:bottom w:val="none" w:sz="0" w:space="0" w:color="auto"/>
        <w:right w:val="none" w:sz="0" w:space="0" w:color="auto"/>
      </w:divBdr>
    </w:div>
    <w:div w:id="1298412598">
      <w:bodyDiv w:val="1"/>
      <w:marLeft w:val="0"/>
      <w:marRight w:val="0"/>
      <w:marTop w:val="0"/>
      <w:marBottom w:val="0"/>
      <w:divBdr>
        <w:top w:val="none" w:sz="0" w:space="0" w:color="auto"/>
        <w:left w:val="none" w:sz="0" w:space="0" w:color="auto"/>
        <w:bottom w:val="none" w:sz="0" w:space="0" w:color="auto"/>
        <w:right w:val="none" w:sz="0" w:space="0" w:color="auto"/>
      </w:divBdr>
    </w:div>
    <w:div w:id="1358852662">
      <w:bodyDiv w:val="1"/>
      <w:marLeft w:val="0"/>
      <w:marRight w:val="0"/>
      <w:marTop w:val="0"/>
      <w:marBottom w:val="0"/>
      <w:divBdr>
        <w:top w:val="none" w:sz="0" w:space="0" w:color="auto"/>
        <w:left w:val="none" w:sz="0" w:space="0" w:color="auto"/>
        <w:bottom w:val="none" w:sz="0" w:space="0" w:color="auto"/>
        <w:right w:val="none" w:sz="0" w:space="0" w:color="auto"/>
      </w:divBdr>
    </w:div>
    <w:div w:id="1421948273">
      <w:bodyDiv w:val="1"/>
      <w:marLeft w:val="0"/>
      <w:marRight w:val="0"/>
      <w:marTop w:val="0"/>
      <w:marBottom w:val="0"/>
      <w:divBdr>
        <w:top w:val="none" w:sz="0" w:space="0" w:color="auto"/>
        <w:left w:val="none" w:sz="0" w:space="0" w:color="auto"/>
        <w:bottom w:val="none" w:sz="0" w:space="0" w:color="auto"/>
        <w:right w:val="none" w:sz="0" w:space="0" w:color="auto"/>
      </w:divBdr>
      <w:divsChild>
        <w:div w:id="984088882">
          <w:marLeft w:val="0"/>
          <w:marRight w:val="0"/>
          <w:marTop w:val="0"/>
          <w:marBottom w:val="0"/>
          <w:divBdr>
            <w:top w:val="none" w:sz="0" w:space="0" w:color="auto"/>
            <w:left w:val="none" w:sz="0" w:space="0" w:color="auto"/>
            <w:bottom w:val="none" w:sz="0" w:space="0" w:color="auto"/>
            <w:right w:val="none" w:sz="0" w:space="0" w:color="auto"/>
          </w:divBdr>
        </w:div>
      </w:divsChild>
    </w:div>
    <w:div w:id="1433814291">
      <w:bodyDiv w:val="1"/>
      <w:marLeft w:val="0"/>
      <w:marRight w:val="0"/>
      <w:marTop w:val="0"/>
      <w:marBottom w:val="0"/>
      <w:divBdr>
        <w:top w:val="none" w:sz="0" w:space="0" w:color="auto"/>
        <w:left w:val="none" w:sz="0" w:space="0" w:color="auto"/>
        <w:bottom w:val="none" w:sz="0" w:space="0" w:color="auto"/>
        <w:right w:val="none" w:sz="0" w:space="0" w:color="auto"/>
      </w:divBdr>
    </w:div>
    <w:div w:id="1533958630">
      <w:bodyDiv w:val="1"/>
      <w:marLeft w:val="0"/>
      <w:marRight w:val="0"/>
      <w:marTop w:val="0"/>
      <w:marBottom w:val="0"/>
      <w:divBdr>
        <w:top w:val="none" w:sz="0" w:space="0" w:color="auto"/>
        <w:left w:val="none" w:sz="0" w:space="0" w:color="auto"/>
        <w:bottom w:val="none" w:sz="0" w:space="0" w:color="auto"/>
        <w:right w:val="none" w:sz="0" w:space="0" w:color="auto"/>
      </w:divBdr>
    </w:div>
    <w:div w:id="1541430703">
      <w:bodyDiv w:val="1"/>
      <w:marLeft w:val="0"/>
      <w:marRight w:val="0"/>
      <w:marTop w:val="0"/>
      <w:marBottom w:val="0"/>
      <w:divBdr>
        <w:top w:val="none" w:sz="0" w:space="0" w:color="auto"/>
        <w:left w:val="none" w:sz="0" w:space="0" w:color="auto"/>
        <w:bottom w:val="none" w:sz="0" w:space="0" w:color="auto"/>
        <w:right w:val="none" w:sz="0" w:space="0" w:color="auto"/>
      </w:divBdr>
    </w:div>
    <w:div w:id="1585916921">
      <w:bodyDiv w:val="1"/>
      <w:marLeft w:val="0"/>
      <w:marRight w:val="0"/>
      <w:marTop w:val="0"/>
      <w:marBottom w:val="0"/>
      <w:divBdr>
        <w:top w:val="none" w:sz="0" w:space="0" w:color="auto"/>
        <w:left w:val="none" w:sz="0" w:space="0" w:color="auto"/>
        <w:bottom w:val="none" w:sz="0" w:space="0" w:color="auto"/>
        <w:right w:val="none" w:sz="0" w:space="0" w:color="auto"/>
      </w:divBdr>
    </w:div>
    <w:div w:id="1596748108">
      <w:bodyDiv w:val="1"/>
      <w:marLeft w:val="0"/>
      <w:marRight w:val="0"/>
      <w:marTop w:val="0"/>
      <w:marBottom w:val="0"/>
      <w:divBdr>
        <w:top w:val="none" w:sz="0" w:space="0" w:color="auto"/>
        <w:left w:val="none" w:sz="0" w:space="0" w:color="auto"/>
        <w:bottom w:val="none" w:sz="0" w:space="0" w:color="auto"/>
        <w:right w:val="none" w:sz="0" w:space="0" w:color="auto"/>
      </w:divBdr>
    </w:div>
    <w:div w:id="1604453883">
      <w:bodyDiv w:val="1"/>
      <w:marLeft w:val="0"/>
      <w:marRight w:val="0"/>
      <w:marTop w:val="0"/>
      <w:marBottom w:val="0"/>
      <w:divBdr>
        <w:top w:val="none" w:sz="0" w:space="0" w:color="auto"/>
        <w:left w:val="none" w:sz="0" w:space="0" w:color="auto"/>
        <w:bottom w:val="none" w:sz="0" w:space="0" w:color="auto"/>
        <w:right w:val="none" w:sz="0" w:space="0" w:color="auto"/>
      </w:divBdr>
    </w:div>
    <w:div w:id="1618563474">
      <w:bodyDiv w:val="1"/>
      <w:marLeft w:val="0"/>
      <w:marRight w:val="0"/>
      <w:marTop w:val="0"/>
      <w:marBottom w:val="0"/>
      <w:divBdr>
        <w:top w:val="none" w:sz="0" w:space="0" w:color="auto"/>
        <w:left w:val="none" w:sz="0" w:space="0" w:color="auto"/>
        <w:bottom w:val="none" w:sz="0" w:space="0" w:color="auto"/>
        <w:right w:val="none" w:sz="0" w:space="0" w:color="auto"/>
      </w:divBdr>
      <w:divsChild>
        <w:div w:id="763650951">
          <w:marLeft w:val="0"/>
          <w:marRight w:val="0"/>
          <w:marTop w:val="0"/>
          <w:marBottom w:val="0"/>
          <w:divBdr>
            <w:top w:val="none" w:sz="0" w:space="0" w:color="auto"/>
            <w:left w:val="none" w:sz="0" w:space="0" w:color="auto"/>
            <w:bottom w:val="none" w:sz="0" w:space="0" w:color="auto"/>
            <w:right w:val="none" w:sz="0" w:space="0" w:color="auto"/>
          </w:divBdr>
        </w:div>
      </w:divsChild>
    </w:div>
    <w:div w:id="1625189706">
      <w:bodyDiv w:val="1"/>
      <w:marLeft w:val="0"/>
      <w:marRight w:val="0"/>
      <w:marTop w:val="0"/>
      <w:marBottom w:val="0"/>
      <w:divBdr>
        <w:top w:val="none" w:sz="0" w:space="0" w:color="auto"/>
        <w:left w:val="none" w:sz="0" w:space="0" w:color="auto"/>
        <w:bottom w:val="none" w:sz="0" w:space="0" w:color="auto"/>
        <w:right w:val="none" w:sz="0" w:space="0" w:color="auto"/>
      </w:divBdr>
    </w:div>
    <w:div w:id="1820489630">
      <w:bodyDiv w:val="1"/>
      <w:marLeft w:val="0"/>
      <w:marRight w:val="0"/>
      <w:marTop w:val="0"/>
      <w:marBottom w:val="0"/>
      <w:divBdr>
        <w:top w:val="none" w:sz="0" w:space="0" w:color="auto"/>
        <w:left w:val="none" w:sz="0" w:space="0" w:color="auto"/>
        <w:bottom w:val="none" w:sz="0" w:space="0" w:color="auto"/>
        <w:right w:val="none" w:sz="0" w:space="0" w:color="auto"/>
      </w:divBdr>
    </w:div>
    <w:div w:id="1964925930">
      <w:bodyDiv w:val="1"/>
      <w:marLeft w:val="0"/>
      <w:marRight w:val="0"/>
      <w:marTop w:val="0"/>
      <w:marBottom w:val="0"/>
      <w:divBdr>
        <w:top w:val="none" w:sz="0" w:space="0" w:color="auto"/>
        <w:left w:val="none" w:sz="0" w:space="0" w:color="auto"/>
        <w:bottom w:val="none" w:sz="0" w:space="0" w:color="auto"/>
        <w:right w:val="none" w:sz="0" w:space="0" w:color="auto"/>
      </w:divBdr>
    </w:div>
    <w:div w:id="2030983760">
      <w:bodyDiv w:val="1"/>
      <w:marLeft w:val="0"/>
      <w:marRight w:val="0"/>
      <w:marTop w:val="0"/>
      <w:marBottom w:val="0"/>
      <w:divBdr>
        <w:top w:val="none" w:sz="0" w:space="0" w:color="auto"/>
        <w:left w:val="none" w:sz="0" w:space="0" w:color="auto"/>
        <w:bottom w:val="none" w:sz="0" w:space="0" w:color="auto"/>
        <w:right w:val="none" w:sz="0" w:space="0" w:color="auto"/>
      </w:divBdr>
    </w:div>
    <w:div w:id="2036883182">
      <w:bodyDiv w:val="1"/>
      <w:marLeft w:val="0"/>
      <w:marRight w:val="0"/>
      <w:marTop w:val="0"/>
      <w:marBottom w:val="0"/>
      <w:divBdr>
        <w:top w:val="none" w:sz="0" w:space="0" w:color="auto"/>
        <w:left w:val="none" w:sz="0" w:space="0" w:color="auto"/>
        <w:bottom w:val="none" w:sz="0" w:space="0" w:color="auto"/>
        <w:right w:val="none" w:sz="0" w:space="0" w:color="auto"/>
      </w:divBdr>
    </w:div>
    <w:div w:id="20913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e.fldfs.com/public/pb_index.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ce.fldfs.com/public/pb_index.aspx" TargetMode="External"/><Relationship Id="rId12" Type="http://schemas.openxmlformats.org/officeDocument/2006/relationships/hyperlink" Target="https://dice.fldfs.com/public/pb_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floridacfo.com/division/agents/licensing/agents-and-adjusters/qualifications" TargetMode="External"/><Relationship Id="rId11" Type="http://schemas.openxmlformats.org/officeDocument/2006/relationships/hyperlink" Target="https://dice.fldfs.com/public/pb_index.aspx" TargetMode="External"/><Relationship Id="rId5" Type="http://schemas.openxmlformats.org/officeDocument/2006/relationships/image" Target="media/image1.jpg"/><Relationship Id="rId10" Type="http://schemas.openxmlformats.org/officeDocument/2006/relationships/hyperlink" Target="https://dice.fldfs.com/public/pb_index.aspx" TargetMode="External"/><Relationship Id="rId4" Type="http://schemas.openxmlformats.org/officeDocument/2006/relationships/webSettings" Target="webSettings.xml"/><Relationship Id="rId9" Type="http://schemas.openxmlformats.org/officeDocument/2006/relationships/hyperlink" Target="https://www.myfloridacfo.com/division/agents/licensing/agents-and-adjusters/fe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drosianl\Documents\Custom%20Office%20Templates\agents-licensepdf-template-s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agents-licensepdf-template-seal.dotx</Template>
  <TotalTime>5</TotalTime>
  <Pages>2</Pages>
  <Words>446</Words>
  <Characters>2462</Characters>
  <DocSecurity>0</DocSecurity>
  <Lines>53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2021-11-09T19:08:00Z</dcterms:created>
  <dcterms:modified xsi:type="dcterms:W3CDTF">2021-11-09T19:13:00Z</dcterms:modified>
</cp:coreProperties>
</file>