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9824" w14:textId="4BF9CA91" w:rsidR="005E1E4D" w:rsidRPr="00635D8B" w:rsidRDefault="00ED2F6D" w:rsidP="00EB1AE3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</w:t>
      </w:r>
      <w:r w:rsidR="0084201A">
        <w:rPr>
          <w:b/>
          <w:sz w:val="24"/>
          <w:szCs w:val="24"/>
        </w:rPr>
        <w:t xml:space="preserve"> Equivalency Worksheet</w:t>
      </w:r>
    </w:p>
    <w:p w14:paraId="2ECA5A25" w14:textId="77777777" w:rsidR="00801653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</w:t>
      </w:r>
      <w:r w:rsidR="00643426">
        <w:rPr>
          <w:b/>
          <w:sz w:val="24"/>
          <w:szCs w:val="24"/>
        </w:rPr>
        <w:t>FIREFIGHTING TACTICS &amp; STRATGIES II</w:t>
      </w:r>
      <w:r w:rsidR="00801653">
        <w:rPr>
          <w:b/>
          <w:sz w:val="24"/>
          <w:szCs w:val="24"/>
        </w:rPr>
        <w:t xml:space="preserve"> </w:t>
      </w:r>
      <w:r w:rsidRPr="00635D8B">
        <w:rPr>
          <w:b/>
          <w:sz w:val="24"/>
          <w:szCs w:val="24"/>
        </w:rPr>
        <w:t xml:space="preserve"> </w:t>
      </w:r>
    </w:p>
    <w:p w14:paraId="23F118B5" w14:textId="77777777" w:rsidR="00660C89" w:rsidRDefault="00643426" w:rsidP="005E1E4D">
      <w:pPr>
        <w:pStyle w:val="Header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FFP 2811, BFST 2811, &amp; ATPC 2811</w:t>
      </w:r>
    </w:p>
    <w:p w14:paraId="734D945E" w14:textId="77777777" w:rsidR="00643426" w:rsidRDefault="00643426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14:paraId="4376447E" w14:textId="77777777" w:rsidTr="00D00560">
        <w:trPr>
          <w:trHeight w:val="458"/>
        </w:trPr>
        <w:tc>
          <w:tcPr>
            <w:tcW w:w="5485" w:type="dxa"/>
            <w:vAlign w:val="center"/>
          </w:tcPr>
          <w:p w14:paraId="0241D855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14:paraId="3314E3DC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14:paraId="2F812049" w14:textId="77777777" w:rsidTr="00D00560">
        <w:trPr>
          <w:trHeight w:val="458"/>
        </w:trPr>
        <w:tc>
          <w:tcPr>
            <w:tcW w:w="5485" w:type="dxa"/>
            <w:vAlign w:val="center"/>
          </w:tcPr>
          <w:p w14:paraId="2B2E70E3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14:paraId="2FAD8983" w14:textId="77777777"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14:paraId="07C0651E" w14:textId="77777777" w:rsidR="005E1E4D" w:rsidRDefault="005E1E4D" w:rsidP="005E1E4D">
      <w:pPr>
        <w:ind w:left="1440"/>
      </w:pPr>
    </w:p>
    <w:p w14:paraId="7AF3E625" w14:textId="51AA34F1" w:rsidR="005E1E4D" w:rsidRDefault="0084201A">
      <w:pPr>
        <w:spacing w:after="160" w:line="259" w:lineRule="auto"/>
      </w:pPr>
      <w:r>
        <w:t xml:space="preserve">Applicants who wish to request a </w:t>
      </w:r>
      <w:r w:rsidR="00ED2F6D">
        <w:t>Course</w:t>
      </w:r>
      <w:r>
        <w:t xml:space="preserve"> Equivalency shall complete the following worksheet and attach the following information in the order that it appears on this list.</w:t>
      </w:r>
    </w:p>
    <w:p w14:paraId="79D106C2" w14:textId="52E42504"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 xml:space="preserve">Please note that BFST will not evaluate a </w:t>
      </w:r>
      <w:r w:rsidR="00ED2F6D">
        <w:rPr>
          <w:b/>
        </w:rPr>
        <w:t>Course</w:t>
      </w:r>
      <w:r w:rsidRPr="0084201A">
        <w:rPr>
          <w:b/>
        </w:rPr>
        <w:t xml:space="preserve"> Equivalency Request until ALL the required information has been submitted.</w:t>
      </w:r>
    </w:p>
    <w:p w14:paraId="62FD4147" w14:textId="77777777"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14:paraId="6B678CB5" w14:textId="77777777" w:rsidTr="00D90DDE">
        <w:tc>
          <w:tcPr>
            <w:tcW w:w="8100" w:type="dxa"/>
            <w:vAlign w:val="center"/>
          </w:tcPr>
          <w:p w14:paraId="28BE23ED" w14:textId="77777777"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14:paraId="2174FA7D" w14:textId="113937FC" w:rsidR="006B17D0" w:rsidRPr="001777F7" w:rsidRDefault="00ED2F6D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 w:rsidR="006B17D0" w:rsidRPr="001777F7">
              <w:rPr>
                <w:b/>
              </w:rPr>
              <w:t xml:space="preserve">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14:paraId="1FBA5A83" w14:textId="77777777"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14:paraId="4B2F29E8" w14:textId="77777777"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</w:t>
            </w:r>
            <w:proofErr w:type="gramEnd"/>
            <w:r>
              <w:rPr>
                <w:b/>
              </w:rPr>
              <w:t xml:space="preserve"> Completed</w:t>
            </w:r>
          </w:p>
        </w:tc>
      </w:tr>
      <w:tr w:rsidR="006B17D0" w14:paraId="7A5DDCF9" w14:textId="77777777" w:rsidTr="00913D92">
        <w:tc>
          <w:tcPr>
            <w:tcW w:w="8100" w:type="dxa"/>
          </w:tcPr>
          <w:p w14:paraId="7E8DFD60" w14:textId="77777777"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14:paraId="283E555F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14:paraId="3186D8CD" w14:textId="77777777" w:rsidTr="00913D92">
        <w:tc>
          <w:tcPr>
            <w:tcW w:w="8100" w:type="dxa"/>
          </w:tcPr>
          <w:p w14:paraId="7DF336E3" w14:textId="456B2760"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 xml:space="preserve">shall be only one </w:t>
            </w:r>
            <w:r w:rsidR="00ED2F6D">
              <w:rPr>
                <w:rStyle w:val="Hyperlink"/>
                <w:color w:val="auto"/>
                <w:u w:val="none"/>
              </w:rPr>
              <w:t>Course</w:t>
            </w:r>
            <w:r w:rsidRPr="0084201A">
              <w:rPr>
                <w:rStyle w:val="Hyperlink"/>
                <w:color w:val="auto"/>
                <w:u w:val="none"/>
              </w:rPr>
              <w:t xml:space="preserve"> Equivalency Request per email.   Requests for multiple </w:t>
            </w:r>
            <w:r w:rsidR="00ED2F6D">
              <w:rPr>
                <w:rStyle w:val="Hyperlink"/>
                <w:color w:val="auto"/>
                <w:u w:val="none"/>
              </w:rPr>
              <w:t>Course</w:t>
            </w:r>
            <w:r w:rsidRPr="0084201A">
              <w:rPr>
                <w:rStyle w:val="Hyperlink"/>
                <w:color w:val="auto"/>
                <w:u w:val="none"/>
              </w:rPr>
              <w:t xml:space="preserve"> Equivalency Evaluations shall each be submitted individually in separate emails.</w:t>
            </w:r>
          </w:p>
        </w:tc>
        <w:tc>
          <w:tcPr>
            <w:tcW w:w="1800" w:type="dxa"/>
          </w:tcPr>
          <w:p w14:paraId="768D9B2C" w14:textId="77777777"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14:paraId="7407827F" w14:textId="77777777" w:rsidTr="00913D92">
        <w:tc>
          <w:tcPr>
            <w:tcW w:w="8100" w:type="dxa"/>
          </w:tcPr>
          <w:p w14:paraId="1D380704" w14:textId="37264F08"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</w:t>
            </w:r>
            <w:r w:rsidR="00ED2F6D">
              <w:t>Course</w:t>
            </w:r>
            <w:r>
              <w:t xml:space="preserve"> Equivalency Request.”</w:t>
            </w:r>
          </w:p>
        </w:tc>
        <w:tc>
          <w:tcPr>
            <w:tcW w:w="1800" w:type="dxa"/>
          </w:tcPr>
          <w:p w14:paraId="0971F66E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14:paraId="23D4F1E1" w14:textId="77777777" w:rsidTr="00913D92">
        <w:tc>
          <w:tcPr>
            <w:tcW w:w="8100" w:type="dxa"/>
          </w:tcPr>
          <w:p w14:paraId="5F26263D" w14:textId="77777777"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14:paraId="5595E5C6" w14:textId="77777777"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14:paraId="729CC12E" w14:textId="77777777"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14:paraId="02AC0344" w14:textId="77777777"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14:paraId="1C05FD6E" w14:textId="77777777"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14:paraId="2CD82182" w14:textId="77777777"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14:paraId="7A8A39B6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14:paraId="38FB248B" w14:textId="77777777" w:rsidTr="00913D92">
        <w:tc>
          <w:tcPr>
            <w:tcW w:w="8100" w:type="dxa"/>
          </w:tcPr>
          <w:p w14:paraId="3B501AD5" w14:textId="77777777"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14:paraId="0B222BE8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14:paraId="559BE2B2" w14:textId="77777777" w:rsidTr="00913D92">
        <w:tc>
          <w:tcPr>
            <w:tcW w:w="8100" w:type="dxa"/>
          </w:tcPr>
          <w:p w14:paraId="15B5CA5B" w14:textId="075C8323"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 xml:space="preserve">completed </w:t>
            </w:r>
            <w:r w:rsidR="00ED2F6D">
              <w:t>Course</w:t>
            </w:r>
            <w:r w:rsidR="0084201A">
              <w:t xml:space="preserve"> Equivalency Worksheet t</w:t>
            </w:r>
            <w:r w:rsidR="00913D92">
              <w:t xml:space="preserve">hat details how each of the Job Performance Requirements of the BFST-Approved Course were satisfied by the </w:t>
            </w:r>
            <w:r w:rsidR="0084201A">
              <w:t xml:space="preserve">course for which equivalency is being requested.  </w:t>
            </w:r>
          </w:p>
        </w:tc>
        <w:tc>
          <w:tcPr>
            <w:tcW w:w="1800" w:type="dxa"/>
          </w:tcPr>
          <w:p w14:paraId="7A20C113" w14:textId="77777777"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14:paraId="5854BCFA" w14:textId="77777777" w:rsidR="00301DF9" w:rsidRDefault="00301DF9" w:rsidP="00301DF9">
      <w:pPr>
        <w:autoSpaceDE w:val="0"/>
        <w:autoSpaceDN w:val="0"/>
        <w:adjustRightInd w:val="0"/>
        <w:ind w:left="720"/>
      </w:pPr>
    </w:p>
    <w:p w14:paraId="45E29564" w14:textId="77777777" w:rsidR="00660C89" w:rsidRDefault="00660C89" w:rsidP="00660C89">
      <w:pPr>
        <w:spacing w:after="160" w:line="259" w:lineRule="auto"/>
      </w:pPr>
    </w:p>
    <w:p w14:paraId="2089FD9D" w14:textId="77777777" w:rsidR="00660C89" w:rsidRPr="00D754D9" w:rsidRDefault="00660C89" w:rsidP="00660C89">
      <w:pPr>
        <w:spacing w:after="160" w:line="259" w:lineRule="auto"/>
        <w:rPr>
          <w:b/>
        </w:rPr>
      </w:pPr>
    </w:p>
    <w:p w14:paraId="68D3332B" w14:textId="77777777"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14:paraId="095EEF3C" w14:textId="77777777"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14:paraId="484BD052" w14:textId="77777777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1A0C98E1" w14:textId="77777777" w:rsidR="00301DF9" w:rsidRDefault="002F49D0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FESHE</w:t>
            </w:r>
          </w:p>
          <w:p w14:paraId="7051BF89" w14:textId="77777777" w:rsidR="002F49D0" w:rsidRPr="0095477A" w:rsidRDefault="00445891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NFPA </w:t>
            </w:r>
            <w:r w:rsidR="002F49D0">
              <w:rPr>
                <w:b/>
                <w:noProof/>
                <w:sz w:val="24"/>
                <w:szCs w:val="24"/>
              </w:rPr>
              <w:t>JPR’s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0B2DD5C5" w14:textId="77777777"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786EA8BA" w14:textId="77777777"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14:paraId="60A4D054" w14:textId="77777777" w:rsidTr="003D15E2">
        <w:trPr>
          <w:jc w:val="center"/>
        </w:trPr>
        <w:tc>
          <w:tcPr>
            <w:tcW w:w="2605" w:type="dxa"/>
          </w:tcPr>
          <w:p w14:paraId="1F83B13C" w14:textId="77777777" w:rsidR="00207BBC" w:rsidRDefault="00207BBC" w:rsidP="00445891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 xml:space="preserve">NFPA 1021, </w:t>
            </w:r>
          </w:p>
          <w:p w14:paraId="1A32FD4D" w14:textId="77777777" w:rsidR="00445891" w:rsidRPr="0095477A" w:rsidRDefault="00207BBC" w:rsidP="00445891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4.5.2</w:t>
            </w:r>
          </w:p>
        </w:tc>
        <w:tc>
          <w:tcPr>
            <w:tcW w:w="3960" w:type="dxa"/>
          </w:tcPr>
          <w:p w14:paraId="312C36C9" w14:textId="77777777" w:rsidR="005816EE" w:rsidRPr="0095477A" w:rsidRDefault="00207BBC" w:rsidP="00207BB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 xml:space="preserve">Understand the special </w:t>
            </w:r>
            <w:r>
              <w:rPr>
                <w:noProof/>
                <w:sz w:val="24"/>
                <w:szCs w:val="24"/>
              </w:rPr>
              <w:t>o</w:t>
            </w:r>
            <w:r w:rsidRPr="004E42FA">
              <w:rPr>
                <w:noProof/>
                <w:sz w:val="24"/>
                <w:szCs w:val="24"/>
              </w:rPr>
              <w:t>ccupancies discus</w:t>
            </w:r>
            <w:r>
              <w:rPr>
                <w:noProof/>
                <w:sz w:val="24"/>
                <w:szCs w:val="24"/>
              </w:rPr>
              <w:t xml:space="preserve">sed and the types of fires that </w:t>
            </w:r>
            <w:r w:rsidRPr="004E42FA">
              <w:rPr>
                <w:noProof/>
                <w:sz w:val="24"/>
                <w:szCs w:val="24"/>
              </w:rPr>
              <w:t xml:space="preserve">may confront firefighters. </w:t>
            </w:r>
          </w:p>
        </w:tc>
        <w:tc>
          <w:tcPr>
            <w:tcW w:w="2785" w:type="dxa"/>
          </w:tcPr>
          <w:p w14:paraId="083E7F43" w14:textId="77777777"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12461314" w14:textId="77777777" w:rsidTr="003D15E2">
        <w:trPr>
          <w:jc w:val="center"/>
        </w:trPr>
        <w:tc>
          <w:tcPr>
            <w:tcW w:w="2605" w:type="dxa"/>
          </w:tcPr>
          <w:p w14:paraId="2DD9200D" w14:textId="77777777" w:rsidR="00207BBC" w:rsidRDefault="00207BBC" w:rsidP="00207BB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 xml:space="preserve">NFPA 1021, </w:t>
            </w:r>
          </w:p>
          <w:p w14:paraId="7DAF5E06" w14:textId="77777777" w:rsidR="005816EE" w:rsidRPr="0095477A" w:rsidRDefault="00207BBC" w:rsidP="00207B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4.5.2</w:t>
            </w:r>
          </w:p>
        </w:tc>
        <w:tc>
          <w:tcPr>
            <w:tcW w:w="3960" w:type="dxa"/>
          </w:tcPr>
          <w:p w14:paraId="4BB6FB13" w14:textId="77777777" w:rsidR="005816EE" w:rsidRPr="005816EE" w:rsidRDefault="00207BBC" w:rsidP="00207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BBC">
              <w:rPr>
                <w:sz w:val="24"/>
                <w:szCs w:val="24"/>
              </w:rPr>
              <w:t>Identify pertinent characteristics of these occupancies</w:t>
            </w:r>
          </w:p>
        </w:tc>
        <w:tc>
          <w:tcPr>
            <w:tcW w:w="2785" w:type="dxa"/>
          </w:tcPr>
          <w:p w14:paraId="45CADB26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34A16636" w14:textId="77777777" w:rsidTr="00013C74">
        <w:tblPrEx>
          <w:jc w:val="left"/>
        </w:tblPrEx>
        <w:tc>
          <w:tcPr>
            <w:tcW w:w="2605" w:type="dxa"/>
          </w:tcPr>
          <w:p w14:paraId="2556AAAD" w14:textId="77777777" w:rsidR="00207BBC" w:rsidRDefault="00207BBC" w:rsidP="00445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7BBC">
              <w:rPr>
                <w:sz w:val="24"/>
                <w:szCs w:val="24"/>
              </w:rPr>
              <w:t xml:space="preserve">NFPA 1021, </w:t>
            </w:r>
          </w:p>
          <w:p w14:paraId="08DE8279" w14:textId="77777777" w:rsidR="005816EE" w:rsidRPr="0095477A" w:rsidRDefault="00207BBC" w:rsidP="004458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7BBC">
              <w:rPr>
                <w:sz w:val="24"/>
                <w:szCs w:val="24"/>
              </w:rPr>
              <w:t>4.6.1</w:t>
            </w:r>
          </w:p>
        </w:tc>
        <w:tc>
          <w:tcPr>
            <w:tcW w:w="3960" w:type="dxa"/>
          </w:tcPr>
          <w:p w14:paraId="5B400458" w14:textId="77777777" w:rsidR="005816EE" w:rsidRPr="005816EE" w:rsidRDefault="00207BBC" w:rsidP="00207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BBC">
              <w:rPr>
                <w:sz w:val="24"/>
                <w:szCs w:val="24"/>
              </w:rPr>
              <w:t xml:space="preserve">Recognize the 13 points of size-up that pertain to these special      occupancies. </w:t>
            </w:r>
          </w:p>
        </w:tc>
        <w:tc>
          <w:tcPr>
            <w:tcW w:w="2785" w:type="dxa"/>
          </w:tcPr>
          <w:p w14:paraId="41F37A23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173C4728" w14:textId="77777777" w:rsidTr="00013C74">
        <w:tblPrEx>
          <w:jc w:val="left"/>
        </w:tblPrEx>
        <w:tc>
          <w:tcPr>
            <w:tcW w:w="2605" w:type="dxa"/>
          </w:tcPr>
          <w:p w14:paraId="2EDAE2C3" w14:textId="77777777" w:rsidR="00777182" w:rsidRDefault="00777182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7182">
              <w:rPr>
                <w:bCs/>
                <w:sz w:val="24"/>
                <w:szCs w:val="24"/>
              </w:rPr>
              <w:t xml:space="preserve">NFPA 1021, </w:t>
            </w:r>
          </w:p>
          <w:p w14:paraId="1E3A0EB6" w14:textId="77777777" w:rsidR="005816EE" w:rsidRPr="00835490" w:rsidRDefault="00777182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7182">
              <w:rPr>
                <w:bCs/>
                <w:sz w:val="24"/>
                <w:szCs w:val="24"/>
              </w:rPr>
              <w:t>4.6.1</w:t>
            </w:r>
          </w:p>
        </w:tc>
        <w:tc>
          <w:tcPr>
            <w:tcW w:w="3960" w:type="dxa"/>
          </w:tcPr>
          <w:p w14:paraId="3453149D" w14:textId="77777777" w:rsidR="00777182" w:rsidRPr="00777182" w:rsidRDefault="00777182" w:rsidP="00777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182">
              <w:rPr>
                <w:sz w:val="24"/>
                <w:szCs w:val="24"/>
              </w:rPr>
              <w:t>Recognize the strategic considerations for these special occupancies.</w:t>
            </w:r>
          </w:p>
          <w:p w14:paraId="724AA339" w14:textId="77777777" w:rsidR="005816EE" w:rsidRPr="005816EE" w:rsidRDefault="00777182" w:rsidP="00777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785" w:type="dxa"/>
          </w:tcPr>
          <w:p w14:paraId="3464B9E5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0DE1413D" w14:textId="77777777" w:rsidTr="00013C74">
        <w:tblPrEx>
          <w:jc w:val="left"/>
        </w:tblPrEx>
        <w:tc>
          <w:tcPr>
            <w:tcW w:w="2605" w:type="dxa"/>
          </w:tcPr>
          <w:p w14:paraId="7E828F83" w14:textId="77777777" w:rsidR="00777182" w:rsidRDefault="00777182" w:rsidP="007771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7182">
              <w:rPr>
                <w:bCs/>
                <w:sz w:val="24"/>
                <w:szCs w:val="24"/>
              </w:rPr>
              <w:t xml:space="preserve">NFPA 1021, </w:t>
            </w:r>
          </w:p>
          <w:p w14:paraId="71C88774" w14:textId="77777777" w:rsidR="005816EE" w:rsidRPr="0095477A" w:rsidRDefault="00777182" w:rsidP="00777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35015884" w14:textId="77777777" w:rsidR="00835490" w:rsidRPr="005816EE" w:rsidRDefault="00777182" w:rsidP="00777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182">
              <w:rPr>
                <w:sz w:val="24"/>
                <w:szCs w:val="24"/>
              </w:rPr>
              <w:t xml:space="preserve">Understand the incident management considerations of special occupancies. </w:t>
            </w:r>
          </w:p>
        </w:tc>
        <w:tc>
          <w:tcPr>
            <w:tcW w:w="2785" w:type="dxa"/>
          </w:tcPr>
          <w:p w14:paraId="0FAD7EAC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5FDB4528" w14:textId="77777777" w:rsidTr="00777182">
        <w:tblPrEx>
          <w:jc w:val="left"/>
        </w:tblPrEx>
        <w:trPr>
          <w:trHeight w:val="70"/>
        </w:trPr>
        <w:tc>
          <w:tcPr>
            <w:tcW w:w="2605" w:type="dxa"/>
          </w:tcPr>
          <w:p w14:paraId="15906FD8" w14:textId="77777777" w:rsidR="00777182" w:rsidRDefault="00777182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7182">
              <w:rPr>
                <w:bCs/>
                <w:sz w:val="24"/>
                <w:szCs w:val="24"/>
              </w:rPr>
              <w:t xml:space="preserve">NFPA 1021, </w:t>
            </w:r>
          </w:p>
          <w:p w14:paraId="611F6B29" w14:textId="77777777" w:rsidR="005816EE" w:rsidRPr="00777182" w:rsidRDefault="00777182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7182">
              <w:rPr>
                <w:bCs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0D5EFEDB" w14:textId="77777777" w:rsidR="005816EE" w:rsidRPr="005816EE" w:rsidRDefault="00777182" w:rsidP="00777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182">
              <w:rPr>
                <w:sz w:val="24"/>
                <w:szCs w:val="24"/>
              </w:rPr>
              <w:t xml:space="preserve">Be able to identify the basic components needed in an operational guideline for high-rise fires. </w:t>
            </w:r>
          </w:p>
        </w:tc>
        <w:tc>
          <w:tcPr>
            <w:tcW w:w="2785" w:type="dxa"/>
          </w:tcPr>
          <w:p w14:paraId="1063CDCF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3A7C5BBB" w14:textId="77777777" w:rsidTr="00013C74">
        <w:tblPrEx>
          <w:jc w:val="left"/>
        </w:tblPrEx>
        <w:tc>
          <w:tcPr>
            <w:tcW w:w="2605" w:type="dxa"/>
          </w:tcPr>
          <w:p w14:paraId="79F8E9E4" w14:textId="77777777" w:rsidR="004D5197" w:rsidRDefault="004D5197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D5197">
              <w:rPr>
                <w:bCs/>
                <w:sz w:val="24"/>
                <w:szCs w:val="24"/>
              </w:rPr>
              <w:t xml:space="preserve">NFPA 1021, </w:t>
            </w:r>
          </w:p>
          <w:p w14:paraId="5D31D247" w14:textId="77777777" w:rsidR="005816EE" w:rsidRPr="004D5197" w:rsidRDefault="004D5197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D5197">
              <w:rPr>
                <w:bCs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5B5CD0C6" w14:textId="77777777" w:rsidR="005816EE" w:rsidRPr="00013C74" w:rsidRDefault="004D5197" w:rsidP="004D51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197">
              <w:rPr>
                <w:sz w:val="24"/>
                <w:szCs w:val="24"/>
              </w:rPr>
              <w:t xml:space="preserve">Be able to identify the basic components needed in an operational </w:t>
            </w:r>
            <w:r>
              <w:rPr>
                <w:sz w:val="24"/>
                <w:szCs w:val="24"/>
              </w:rPr>
              <w:t xml:space="preserve">guideline for high-rise fires. </w:t>
            </w:r>
          </w:p>
        </w:tc>
        <w:tc>
          <w:tcPr>
            <w:tcW w:w="2785" w:type="dxa"/>
          </w:tcPr>
          <w:p w14:paraId="12C213C0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4D6C84CB" w14:textId="77777777" w:rsidTr="00013C74">
        <w:tblPrEx>
          <w:jc w:val="left"/>
        </w:tblPrEx>
        <w:tc>
          <w:tcPr>
            <w:tcW w:w="2605" w:type="dxa"/>
          </w:tcPr>
          <w:p w14:paraId="4FD7EA80" w14:textId="77777777" w:rsidR="004D5197" w:rsidRDefault="004D5197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D5197">
              <w:rPr>
                <w:bCs/>
                <w:sz w:val="24"/>
                <w:szCs w:val="24"/>
              </w:rPr>
              <w:t xml:space="preserve">NFPA 1021, </w:t>
            </w:r>
          </w:p>
          <w:p w14:paraId="294C1AFA" w14:textId="77777777" w:rsidR="005816EE" w:rsidRPr="004D5197" w:rsidRDefault="004D5197" w:rsidP="00445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D5197">
              <w:rPr>
                <w:bCs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67B3A091" w14:textId="77777777" w:rsidR="004D5197" w:rsidRPr="004D5197" w:rsidRDefault="004D5197" w:rsidP="004D51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D5197">
              <w:rPr>
                <w:bCs/>
                <w:sz w:val="24"/>
                <w:szCs w:val="24"/>
              </w:rPr>
              <w:t xml:space="preserve">Identify the specific components of a high-rise command system. </w:t>
            </w:r>
          </w:p>
          <w:p w14:paraId="7123B9E8" w14:textId="77777777" w:rsidR="005816EE" w:rsidRPr="004D5197" w:rsidRDefault="004D5197" w:rsidP="004D51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785" w:type="dxa"/>
          </w:tcPr>
          <w:p w14:paraId="029FF451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4D5197" w:rsidRPr="0095477A" w14:paraId="2E4C0EE9" w14:textId="77777777" w:rsidTr="00013C74">
        <w:tblPrEx>
          <w:jc w:val="left"/>
        </w:tblPrEx>
        <w:tc>
          <w:tcPr>
            <w:tcW w:w="2605" w:type="dxa"/>
          </w:tcPr>
          <w:p w14:paraId="572F3085" w14:textId="77777777" w:rsidR="00770A28" w:rsidRPr="00770A28" w:rsidRDefault="00770A28" w:rsidP="00770A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0A28">
              <w:rPr>
                <w:bCs/>
                <w:sz w:val="24"/>
                <w:szCs w:val="24"/>
              </w:rPr>
              <w:t xml:space="preserve">NFPA 1021, </w:t>
            </w:r>
          </w:p>
          <w:p w14:paraId="486547D1" w14:textId="77777777" w:rsidR="004D5197" w:rsidRPr="004D5197" w:rsidRDefault="00770A28" w:rsidP="00770A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0A28">
              <w:rPr>
                <w:bCs/>
                <w:sz w:val="24"/>
                <w:szCs w:val="24"/>
              </w:rPr>
              <w:t xml:space="preserve">     4.6.2</w:t>
            </w:r>
          </w:p>
        </w:tc>
        <w:tc>
          <w:tcPr>
            <w:tcW w:w="3960" w:type="dxa"/>
          </w:tcPr>
          <w:p w14:paraId="7080ED2C" w14:textId="77777777" w:rsidR="004D5197" w:rsidRPr="004D5197" w:rsidRDefault="00770A28" w:rsidP="00770A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70A28">
              <w:rPr>
                <w:bCs/>
                <w:sz w:val="24"/>
                <w:szCs w:val="24"/>
              </w:rPr>
              <w:t>Have a basic understanding of hi</w:t>
            </w:r>
            <w:r>
              <w:rPr>
                <w:bCs/>
                <w:sz w:val="24"/>
                <w:szCs w:val="24"/>
              </w:rPr>
              <w:t xml:space="preserve">gh-rise building systems. </w:t>
            </w:r>
          </w:p>
        </w:tc>
        <w:tc>
          <w:tcPr>
            <w:tcW w:w="2785" w:type="dxa"/>
          </w:tcPr>
          <w:p w14:paraId="1D179F6E" w14:textId="77777777" w:rsidR="004D5197" w:rsidRDefault="004D5197" w:rsidP="005816EE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2FA0F724" w14:textId="77777777" w:rsidTr="00013C74">
        <w:tblPrEx>
          <w:jc w:val="left"/>
        </w:tblPrEx>
        <w:tc>
          <w:tcPr>
            <w:tcW w:w="2605" w:type="dxa"/>
          </w:tcPr>
          <w:p w14:paraId="36E4D337" w14:textId="77777777" w:rsidR="00770A28" w:rsidRDefault="00770A28" w:rsidP="00770A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0A28">
              <w:rPr>
                <w:bCs/>
                <w:sz w:val="24"/>
                <w:szCs w:val="24"/>
              </w:rPr>
              <w:t xml:space="preserve">NFPA 1021, </w:t>
            </w:r>
          </w:p>
          <w:p w14:paraId="0387C544" w14:textId="77777777" w:rsidR="00770A28" w:rsidRPr="00770A28" w:rsidRDefault="00770A28" w:rsidP="00770A2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70A28">
              <w:rPr>
                <w:bCs/>
                <w:sz w:val="24"/>
                <w:szCs w:val="24"/>
              </w:rPr>
              <w:t>4.6</w:t>
            </w:r>
          </w:p>
        </w:tc>
        <w:tc>
          <w:tcPr>
            <w:tcW w:w="3960" w:type="dxa"/>
          </w:tcPr>
          <w:p w14:paraId="0AA784D8" w14:textId="77777777" w:rsidR="00770A28" w:rsidRPr="00770A28" w:rsidRDefault="00770A28" w:rsidP="00770A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70A28">
              <w:rPr>
                <w:bCs/>
                <w:sz w:val="24"/>
                <w:szCs w:val="24"/>
              </w:rPr>
              <w:t>Discuss the initial concerns at a</w:t>
            </w:r>
            <w:r>
              <w:rPr>
                <w:bCs/>
                <w:sz w:val="24"/>
                <w:szCs w:val="24"/>
              </w:rPr>
              <w:t xml:space="preserve"> hazardous materials incident. </w:t>
            </w:r>
          </w:p>
        </w:tc>
        <w:tc>
          <w:tcPr>
            <w:tcW w:w="2785" w:type="dxa"/>
          </w:tcPr>
          <w:p w14:paraId="579FFC5A" w14:textId="77777777" w:rsidR="00770A28" w:rsidRDefault="00770A28" w:rsidP="005816EE">
            <w:pPr>
              <w:rPr>
                <w:noProof/>
                <w:sz w:val="24"/>
                <w:szCs w:val="24"/>
              </w:rPr>
            </w:pPr>
          </w:p>
        </w:tc>
      </w:tr>
    </w:tbl>
    <w:p w14:paraId="4D35EFE0" w14:textId="77777777" w:rsidR="00EA1B08" w:rsidRDefault="00EA1B08" w:rsidP="00301DF9">
      <w:pPr>
        <w:rPr>
          <w:b/>
          <w:noProof/>
          <w:sz w:val="24"/>
          <w:szCs w:val="24"/>
        </w:rPr>
      </w:pPr>
    </w:p>
    <w:p w14:paraId="29404F60" w14:textId="77777777" w:rsidR="005728AD" w:rsidRDefault="005728AD">
      <w:r>
        <w:br w:type="page"/>
      </w:r>
    </w:p>
    <w:tbl>
      <w:tblPr>
        <w:tblStyle w:val="TableGrid"/>
        <w:tblpPr w:leftFromText="180" w:rightFromText="180" w:vertAnchor="text" w:tblpX="-10" w:tblpY="1"/>
        <w:tblOverlap w:val="never"/>
        <w:tblW w:w="10347" w:type="dxa"/>
        <w:tblLook w:val="04A0" w:firstRow="1" w:lastRow="0" w:firstColumn="1" w:lastColumn="0" w:noHBand="0" w:noVBand="1"/>
      </w:tblPr>
      <w:tblGrid>
        <w:gridCol w:w="2605"/>
        <w:gridCol w:w="3960"/>
        <w:gridCol w:w="3782"/>
      </w:tblGrid>
      <w:tr w:rsidR="00403D5D" w:rsidRPr="000925F6" w14:paraId="1F0FE21A" w14:textId="77777777" w:rsidTr="004E42FA"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2331D80A" w14:textId="77777777" w:rsidR="00403D5D" w:rsidRPr="0095477A" w:rsidRDefault="001B1344" w:rsidP="004E42FA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4A39BA05" w14:textId="77777777" w:rsidR="00403D5D" w:rsidRPr="0095477A" w:rsidRDefault="00403D5D" w:rsidP="004E42F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3782" w:type="dxa"/>
            <w:shd w:val="clear" w:color="auto" w:fill="BFBFBF" w:themeFill="background1" w:themeFillShade="BF"/>
            <w:vAlign w:val="center"/>
          </w:tcPr>
          <w:p w14:paraId="23A2291C" w14:textId="77777777" w:rsidR="00403D5D" w:rsidRPr="000925F6" w:rsidRDefault="00403D5D" w:rsidP="004E42FA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403D5D" w:rsidRPr="0095477A" w14:paraId="15A1A2CE" w14:textId="77777777" w:rsidTr="004E42FA">
        <w:tc>
          <w:tcPr>
            <w:tcW w:w="2605" w:type="dxa"/>
          </w:tcPr>
          <w:p w14:paraId="3F61CB7F" w14:textId="77777777" w:rsidR="00770A28" w:rsidRDefault="00770A28" w:rsidP="00770A28">
            <w:pPr>
              <w:jc w:val="center"/>
              <w:rPr>
                <w:noProof/>
                <w:sz w:val="24"/>
                <w:szCs w:val="24"/>
              </w:rPr>
            </w:pPr>
            <w:r w:rsidRPr="00770A28">
              <w:rPr>
                <w:noProof/>
                <w:sz w:val="24"/>
                <w:szCs w:val="24"/>
              </w:rPr>
              <w:t>NFPA 1021,</w:t>
            </w:r>
          </w:p>
          <w:p w14:paraId="25C8AEFD" w14:textId="77777777" w:rsidR="00403D5D" w:rsidRPr="0095477A" w:rsidRDefault="00770A28" w:rsidP="00770A28">
            <w:pPr>
              <w:jc w:val="center"/>
              <w:rPr>
                <w:noProof/>
                <w:sz w:val="24"/>
                <w:szCs w:val="24"/>
              </w:rPr>
            </w:pPr>
            <w:r w:rsidRPr="00770A28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1EEDF050" w14:textId="77777777" w:rsidR="00770A28" w:rsidRPr="00770A28" w:rsidRDefault="00770A28" w:rsidP="00770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0A28">
              <w:rPr>
                <w:sz w:val="24"/>
                <w:szCs w:val="24"/>
              </w:rPr>
              <w:t xml:space="preserve">Set up initial exclusion zones at suspected hazardous materials </w:t>
            </w:r>
          </w:p>
          <w:p w14:paraId="2928DCB8" w14:textId="77777777" w:rsidR="00403D5D" w:rsidRPr="0095477A" w:rsidRDefault="00770A28" w:rsidP="00770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incident.</w:t>
            </w:r>
          </w:p>
        </w:tc>
        <w:tc>
          <w:tcPr>
            <w:tcW w:w="3782" w:type="dxa"/>
          </w:tcPr>
          <w:p w14:paraId="1FA84667" w14:textId="77777777" w:rsidR="00403D5D" w:rsidRPr="0095477A" w:rsidRDefault="00403D5D" w:rsidP="004E42FA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14:paraId="4275BBA6" w14:textId="77777777" w:rsidTr="004E42FA">
        <w:tc>
          <w:tcPr>
            <w:tcW w:w="2605" w:type="dxa"/>
          </w:tcPr>
          <w:p w14:paraId="74EF73F4" w14:textId="77777777" w:rsidR="00770A28" w:rsidRDefault="00770A28" w:rsidP="00770A28">
            <w:pPr>
              <w:jc w:val="center"/>
              <w:rPr>
                <w:noProof/>
                <w:sz w:val="24"/>
                <w:szCs w:val="24"/>
              </w:rPr>
            </w:pPr>
            <w:r w:rsidRPr="00770A28">
              <w:rPr>
                <w:noProof/>
                <w:sz w:val="24"/>
                <w:szCs w:val="24"/>
              </w:rPr>
              <w:t xml:space="preserve">NFPA 1021, </w:t>
            </w:r>
          </w:p>
          <w:p w14:paraId="21403D8C" w14:textId="77777777" w:rsidR="00403D5D" w:rsidRPr="00770A28" w:rsidRDefault="00770A28" w:rsidP="00770A28">
            <w:pPr>
              <w:jc w:val="center"/>
              <w:rPr>
                <w:noProof/>
                <w:sz w:val="24"/>
                <w:szCs w:val="24"/>
              </w:rPr>
            </w:pPr>
            <w:r w:rsidRPr="00770A28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3885D889" w14:textId="77777777" w:rsidR="00403D5D" w:rsidRPr="0095477A" w:rsidRDefault="00770A28" w:rsidP="00770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0A28">
              <w:rPr>
                <w:sz w:val="24"/>
                <w:szCs w:val="24"/>
              </w:rPr>
              <w:t>Identify the difference between evacu</w:t>
            </w:r>
            <w:r>
              <w:rPr>
                <w:sz w:val="24"/>
                <w:szCs w:val="24"/>
              </w:rPr>
              <w:t xml:space="preserve">ation and protecting in place. </w:t>
            </w:r>
          </w:p>
        </w:tc>
        <w:tc>
          <w:tcPr>
            <w:tcW w:w="3782" w:type="dxa"/>
          </w:tcPr>
          <w:p w14:paraId="01D0CDD9" w14:textId="77777777" w:rsidR="00403D5D" w:rsidRPr="0095477A" w:rsidRDefault="00403D5D" w:rsidP="004E42FA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14:paraId="60DD5E7A" w14:textId="77777777" w:rsidTr="004E42FA">
        <w:tc>
          <w:tcPr>
            <w:tcW w:w="2605" w:type="dxa"/>
          </w:tcPr>
          <w:p w14:paraId="39ACA387" w14:textId="77777777" w:rsidR="00770A28" w:rsidRDefault="00770A28" w:rsidP="00770A28">
            <w:pPr>
              <w:jc w:val="center"/>
              <w:rPr>
                <w:noProof/>
                <w:sz w:val="24"/>
                <w:szCs w:val="24"/>
              </w:rPr>
            </w:pPr>
            <w:r w:rsidRPr="00770A28">
              <w:rPr>
                <w:noProof/>
                <w:sz w:val="24"/>
                <w:szCs w:val="24"/>
              </w:rPr>
              <w:t xml:space="preserve">NFPA 1021, </w:t>
            </w:r>
          </w:p>
          <w:p w14:paraId="2F0A42D1" w14:textId="77777777" w:rsidR="00403D5D" w:rsidRPr="001B1344" w:rsidRDefault="00770A28" w:rsidP="00770A2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70A28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37B21E6C" w14:textId="77777777" w:rsidR="00403D5D" w:rsidRPr="0095477A" w:rsidRDefault="00770A28" w:rsidP="00770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0A28">
              <w:rPr>
                <w:sz w:val="24"/>
                <w:szCs w:val="24"/>
              </w:rPr>
              <w:t>Discuss the types of storage tanks</w:t>
            </w:r>
            <w:r>
              <w:rPr>
                <w:sz w:val="24"/>
                <w:szCs w:val="24"/>
              </w:rPr>
              <w:t xml:space="preserve"> at tank farms and refineries. </w:t>
            </w:r>
          </w:p>
        </w:tc>
        <w:tc>
          <w:tcPr>
            <w:tcW w:w="3782" w:type="dxa"/>
          </w:tcPr>
          <w:p w14:paraId="4745EE8C" w14:textId="77777777" w:rsidR="00403D5D" w:rsidRPr="0095477A" w:rsidRDefault="00403D5D" w:rsidP="004E42FA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6F349018" w14:textId="77777777" w:rsidTr="004E42FA">
        <w:tc>
          <w:tcPr>
            <w:tcW w:w="2605" w:type="dxa"/>
          </w:tcPr>
          <w:p w14:paraId="277E648F" w14:textId="77777777" w:rsidR="005E6AE5" w:rsidRDefault="005E6AE5" w:rsidP="00770A28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36E48D8E" w14:textId="77777777" w:rsidR="00770A28" w:rsidRPr="00770A28" w:rsidRDefault="005E6AE5" w:rsidP="00770A28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79173EA0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>Discuss fire extinguishment concerns</w:t>
            </w:r>
            <w:r>
              <w:rPr>
                <w:sz w:val="24"/>
                <w:szCs w:val="24"/>
              </w:rPr>
              <w:t xml:space="preserve"> at tank farms and refineries. </w:t>
            </w:r>
          </w:p>
        </w:tc>
        <w:tc>
          <w:tcPr>
            <w:tcW w:w="3782" w:type="dxa"/>
          </w:tcPr>
          <w:p w14:paraId="0BCA6941" w14:textId="77777777" w:rsidR="00770A28" w:rsidRPr="0095477A" w:rsidRDefault="00770A28" w:rsidP="004E42FA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308F43EE" w14:textId="77777777" w:rsidTr="004E42FA">
        <w:tc>
          <w:tcPr>
            <w:tcW w:w="2605" w:type="dxa"/>
          </w:tcPr>
          <w:p w14:paraId="4E88CC5F" w14:textId="77777777" w:rsidR="005E6AE5" w:rsidRDefault="005E6AE5" w:rsidP="00770A28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711548D4" w14:textId="77777777" w:rsidR="00770A28" w:rsidRPr="00770A28" w:rsidRDefault="005E6AE5" w:rsidP="00770A28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5897D191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>Discuss boil over, slop over, and froth o</w:t>
            </w:r>
            <w:r>
              <w:rPr>
                <w:sz w:val="24"/>
                <w:szCs w:val="24"/>
              </w:rPr>
              <w:t xml:space="preserve">ver at a burning storage tank. </w:t>
            </w:r>
          </w:p>
        </w:tc>
        <w:tc>
          <w:tcPr>
            <w:tcW w:w="3782" w:type="dxa"/>
          </w:tcPr>
          <w:p w14:paraId="534F9EE3" w14:textId="77777777" w:rsidR="00770A28" w:rsidRPr="0095477A" w:rsidRDefault="00770A28" w:rsidP="004E42FA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5C9EA2FB" w14:textId="77777777" w:rsidTr="0000295B">
        <w:tc>
          <w:tcPr>
            <w:tcW w:w="2605" w:type="dxa"/>
          </w:tcPr>
          <w:p w14:paraId="032DD6A9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1090B2AA" w14:textId="77777777" w:rsidR="00770A28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1A22F01D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weapons of terrorism.</w:t>
            </w:r>
          </w:p>
        </w:tc>
        <w:tc>
          <w:tcPr>
            <w:tcW w:w="3782" w:type="dxa"/>
          </w:tcPr>
          <w:p w14:paraId="49625689" w14:textId="77777777" w:rsidR="00770A28" w:rsidRPr="0095477A" w:rsidRDefault="00770A28" w:rsidP="0000295B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6B6E0B37" w14:textId="77777777" w:rsidTr="0000295B">
        <w:tc>
          <w:tcPr>
            <w:tcW w:w="2605" w:type="dxa"/>
          </w:tcPr>
          <w:p w14:paraId="4CDF4F86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2DFAA771" w14:textId="77777777" w:rsidR="00770A28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03F652C7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Discuss the actions of the first-arriving officer at a suspected terrorism </w:t>
            </w:r>
            <w:r>
              <w:rPr>
                <w:sz w:val="24"/>
                <w:szCs w:val="24"/>
              </w:rPr>
              <w:t>event.</w:t>
            </w:r>
          </w:p>
        </w:tc>
        <w:tc>
          <w:tcPr>
            <w:tcW w:w="3782" w:type="dxa"/>
          </w:tcPr>
          <w:p w14:paraId="1BD23CAA" w14:textId="77777777" w:rsidR="00770A28" w:rsidRPr="0095477A" w:rsidRDefault="00770A28" w:rsidP="0000295B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0CB98566" w14:textId="77777777" w:rsidTr="0000295B">
        <w:tc>
          <w:tcPr>
            <w:tcW w:w="2605" w:type="dxa"/>
          </w:tcPr>
          <w:p w14:paraId="77B1256D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61F5CEE4" w14:textId="77777777" w:rsidR="00770A28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2E0EEA41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Understand the stages of response at a suspected or confirmed terrorism </w:t>
            </w:r>
            <w:r>
              <w:rPr>
                <w:sz w:val="24"/>
                <w:szCs w:val="24"/>
              </w:rPr>
              <w:t>event.</w:t>
            </w:r>
          </w:p>
        </w:tc>
        <w:tc>
          <w:tcPr>
            <w:tcW w:w="3782" w:type="dxa"/>
          </w:tcPr>
          <w:p w14:paraId="0D3D88E6" w14:textId="77777777" w:rsidR="00770A28" w:rsidRPr="0095477A" w:rsidRDefault="00770A28" w:rsidP="0000295B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73D047EA" w14:textId="77777777" w:rsidTr="0000295B">
        <w:tc>
          <w:tcPr>
            <w:tcW w:w="2605" w:type="dxa"/>
          </w:tcPr>
          <w:p w14:paraId="443F431E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49FE9E0E" w14:textId="77777777" w:rsidR="00770A28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480255DA" w14:textId="77777777" w:rsidR="005E6AE5" w:rsidRPr="005E6AE5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Discuss strategic considerations if confronted with a dirty bomb </w:t>
            </w:r>
          </w:p>
          <w:p w14:paraId="1CA47313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incident. </w:t>
            </w:r>
          </w:p>
        </w:tc>
        <w:tc>
          <w:tcPr>
            <w:tcW w:w="3782" w:type="dxa"/>
          </w:tcPr>
          <w:p w14:paraId="6BDF6270" w14:textId="77777777" w:rsidR="00770A28" w:rsidRPr="0095477A" w:rsidRDefault="00770A28" w:rsidP="0000295B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72FE0355" w14:textId="77777777" w:rsidTr="0000295B">
        <w:tc>
          <w:tcPr>
            <w:tcW w:w="2605" w:type="dxa"/>
          </w:tcPr>
          <w:p w14:paraId="1863C523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468E7D32" w14:textId="77777777" w:rsidR="00770A28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6365CAD1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Describe the protection provided by a firefighter’s personal protective gear at a suspected dirty bomb incident. </w:t>
            </w:r>
          </w:p>
        </w:tc>
        <w:tc>
          <w:tcPr>
            <w:tcW w:w="3782" w:type="dxa"/>
          </w:tcPr>
          <w:p w14:paraId="5322A418" w14:textId="77777777" w:rsidR="00770A28" w:rsidRPr="0095477A" w:rsidRDefault="00770A28" w:rsidP="0000295B">
            <w:pPr>
              <w:rPr>
                <w:noProof/>
                <w:sz w:val="24"/>
                <w:szCs w:val="24"/>
              </w:rPr>
            </w:pPr>
          </w:p>
        </w:tc>
      </w:tr>
      <w:tr w:rsidR="00770A28" w:rsidRPr="0095477A" w14:paraId="7DAA1E9D" w14:textId="77777777" w:rsidTr="0000295B">
        <w:tc>
          <w:tcPr>
            <w:tcW w:w="2605" w:type="dxa"/>
          </w:tcPr>
          <w:p w14:paraId="15D2D32F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53FC7CED" w14:textId="77777777" w:rsidR="00770A28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18517B8C" w14:textId="77777777" w:rsidR="00770A28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>Discuss radiation exposure considerations for firefighters at a dirty bomb incident.</w:t>
            </w:r>
          </w:p>
        </w:tc>
        <w:tc>
          <w:tcPr>
            <w:tcW w:w="3782" w:type="dxa"/>
          </w:tcPr>
          <w:p w14:paraId="08FD6F79" w14:textId="77777777" w:rsidR="00770A28" w:rsidRPr="0095477A" w:rsidRDefault="00770A28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63A1395D" w14:textId="77777777" w:rsidTr="0000295B">
        <w:tc>
          <w:tcPr>
            <w:tcW w:w="2605" w:type="dxa"/>
          </w:tcPr>
          <w:p w14:paraId="02656CF1" w14:textId="77777777" w:rsidR="005E6AE5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08110F6E" w14:textId="77777777" w:rsidR="005E6AE5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11899315" w14:textId="77777777" w:rsidR="005E6AE5" w:rsidRPr="005E6AE5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Discuss strategic considerations at an incident involving a clandestine </w:t>
            </w:r>
          </w:p>
          <w:p w14:paraId="65DC45DD" w14:textId="77777777" w:rsidR="005E6AE5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drug lab. </w:t>
            </w:r>
          </w:p>
        </w:tc>
        <w:tc>
          <w:tcPr>
            <w:tcW w:w="3782" w:type="dxa"/>
          </w:tcPr>
          <w:p w14:paraId="4E71178C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52CE48A6" w14:textId="77777777" w:rsidTr="0000295B">
        <w:tc>
          <w:tcPr>
            <w:tcW w:w="2605" w:type="dxa"/>
          </w:tcPr>
          <w:p w14:paraId="3B228704" w14:textId="77777777" w:rsidR="00D46907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 xml:space="preserve">NFPA 1021, </w:t>
            </w:r>
          </w:p>
          <w:p w14:paraId="36A28350" w14:textId="77777777" w:rsidR="005E6AE5" w:rsidRPr="00770A28" w:rsidRDefault="005E6AE5" w:rsidP="0000295B">
            <w:pPr>
              <w:jc w:val="center"/>
              <w:rPr>
                <w:noProof/>
                <w:sz w:val="24"/>
                <w:szCs w:val="24"/>
              </w:rPr>
            </w:pPr>
            <w:r w:rsidRPr="005E6AE5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13946C42" w14:textId="77777777" w:rsidR="005E6AE5" w:rsidRPr="00770A28" w:rsidRDefault="005E6AE5" w:rsidP="005E6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>Discuss the problems asso</w:t>
            </w:r>
            <w:r w:rsidR="00D46907">
              <w:rPr>
                <w:sz w:val="24"/>
                <w:szCs w:val="24"/>
              </w:rPr>
              <w:t xml:space="preserve">ciated with natural disasters. </w:t>
            </w:r>
          </w:p>
        </w:tc>
        <w:tc>
          <w:tcPr>
            <w:tcW w:w="3782" w:type="dxa"/>
          </w:tcPr>
          <w:p w14:paraId="4009CB6F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422E9E0C" w14:textId="77777777" w:rsidTr="0000295B">
        <w:tc>
          <w:tcPr>
            <w:tcW w:w="2605" w:type="dxa"/>
          </w:tcPr>
          <w:p w14:paraId="4EC5F4A7" w14:textId="77777777" w:rsidR="00D46907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 xml:space="preserve">NFPA 1021, </w:t>
            </w:r>
          </w:p>
          <w:p w14:paraId="1B47772C" w14:textId="77777777" w:rsidR="005E6AE5" w:rsidRPr="00770A28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>4.6.2</w:t>
            </w:r>
          </w:p>
        </w:tc>
        <w:tc>
          <w:tcPr>
            <w:tcW w:w="3960" w:type="dxa"/>
          </w:tcPr>
          <w:p w14:paraId="1FB397EC" w14:textId="77777777" w:rsidR="005E6AE5" w:rsidRPr="00770A28" w:rsidRDefault="005E6AE5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6AE5">
              <w:rPr>
                <w:sz w:val="24"/>
                <w:szCs w:val="24"/>
              </w:rPr>
              <w:t xml:space="preserve">Discuss the strategic </w:t>
            </w:r>
            <w:r w:rsidR="00D46907">
              <w:rPr>
                <w:sz w:val="24"/>
                <w:szCs w:val="24"/>
              </w:rPr>
              <w:t>c</w:t>
            </w:r>
            <w:r w:rsidRPr="005E6AE5">
              <w:rPr>
                <w:sz w:val="24"/>
                <w:szCs w:val="24"/>
              </w:rPr>
              <w:t xml:space="preserve">onsiderations needed for a </w:t>
            </w:r>
            <w:r w:rsidR="00D46907">
              <w:rPr>
                <w:sz w:val="24"/>
                <w:szCs w:val="24"/>
              </w:rPr>
              <w:t>n</w:t>
            </w:r>
            <w:r w:rsidRPr="005E6AE5">
              <w:rPr>
                <w:sz w:val="24"/>
                <w:szCs w:val="24"/>
              </w:rPr>
              <w:t xml:space="preserve">atural disaster incident. </w:t>
            </w:r>
          </w:p>
        </w:tc>
        <w:tc>
          <w:tcPr>
            <w:tcW w:w="3782" w:type="dxa"/>
          </w:tcPr>
          <w:p w14:paraId="47D7F068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4C6D022B" w14:textId="77777777" w:rsidTr="0000295B">
        <w:tc>
          <w:tcPr>
            <w:tcW w:w="2605" w:type="dxa"/>
          </w:tcPr>
          <w:p w14:paraId="11720B27" w14:textId="77777777" w:rsidR="00D46907" w:rsidRPr="00D46907" w:rsidRDefault="00D46907" w:rsidP="00D46907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lastRenderedPageBreak/>
              <w:t xml:space="preserve">NFPA 1021, </w:t>
            </w:r>
          </w:p>
          <w:p w14:paraId="5F229402" w14:textId="77777777" w:rsidR="005E6AE5" w:rsidRPr="00770A28" w:rsidRDefault="00D46907" w:rsidP="00D46907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>4.6.3</w:t>
            </w:r>
          </w:p>
        </w:tc>
        <w:tc>
          <w:tcPr>
            <w:tcW w:w="3960" w:type="dxa"/>
          </w:tcPr>
          <w:p w14:paraId="4C94FD72" w14:textId="77777777" w:rsidR="005E6AE5" w:rsidRPr="00770A28" w:rsidRDefault="00D46907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907">
              <w:rPr>
                <w:sz w:val="24"/>
                <w:szCs w:val="24"/>
              </w:rPr>
              <w:t>Recognize the signs an</w:t>
            </w:r>
            <w:r>
              <w:rPr>
                <w:sz w:val="24"/>
                <w:szCs w:val="24"/>
              </w:rPr>
              <w:t xml:space="preserve">d symptoms of incident stress. </w:t>
            </w:r>
          </w:p>
        </w:tc>
        <w:tc>
          <w:tcPr>
            <w:tcW w:w="3782" w:type="dxa"/>
          </w:tcPr>
          <w:p w14:paraId="0ACBEDC3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7B7862EB" w14:textId="77777777" w:rsidTr="0000295B">
        <w:tc>
          <w:tcPr>
            <w:tcW w:w="2605" w:type="dxa"/>
          </w:tcPr>
          <w:p w14:paraId="0CF90B88" w14:textId="77777777" w:rsidR="00D46907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 xml:space="preserve">NFPA  1021, </w:t>
            </w:r>
          </w:p>
          <w:p w14:paraId="493C2710" w14:textId="77777777" w:rsidR="005E6AE5" w:rsidRPr="00770A28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>4.6.3</w:t>
            </w:r>
          </w:p>
        </w:tc>
        <w:tc>
          <w:tcPr>
            <w:tcW w:w="3960" w:type="dxa"/>
          </w:tcPr>
          <w:p w14:paraId="23B375AB" w14:textId="77777777" w:rsidR="005E6AE5" w:rsidRPr="00770A28" w:rsidRDefault="00D46907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907">
              <w:rPr>
                <w:sz w:val="24"/>
                <w:szCs w:val="24"/>
              </w:rPr>
              <w:t xml:space="preserve">Recognize the benefit of both formal and informal critiques.  </w:t>
            </w:r>
          </w:p>
        </w:tc>
        <w:tc>
          <w:tcPr>
            <w:tcW w:w="3782" w:type="dxa"/>
          </w:tcPr>
          <w:p w14:paraId="36B5E754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555E1201" w14:textId="77777777" w:rsidTr="0000295B">
        <w:tc>
          <w:tcPr>
            <w:tcW w:w="2605" w:type="dxa"/>
          </w:tcPr>
          <w:p w14:paraId="5477D6AB" w14:textId="77777777" w:rsidR="00D46907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 xml:space="preserve">NFPA 1021, </w:t>
            </w:r>
          </w:p>
          <w:p w14:paraId="14733D5C" w14:textId="77777777" w:rsidR="005E6AE5" w:rsidRPr="00770A28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>4.6.3</w:t>
            </w:r>
          </w:p>
        </w:tc>
        <w:tc>
          <w:tcPr>
            <w:tcW w:w="3960" w:type="dxa"/>
          </w:tcPr>
          <w:p w14:paraId="2405A0BB" w14:textId="77777777" w:rsidR="005E6AE5" w:rsidRPr="00770A28" w:rsidRDefault="00D46907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907">
              <w:rPr>
                <w:sz w:val="24"/>
                <w:szCs w:val="24"/>
              </w:rPr>
              <w:t xml:space="preserve">Understand how to perform a self-critique. </w:t>
            </w:r>
          </w:p>
        </w:tc>
        <w:tc>
          <w:tcPr>
            <w:tcW w:w="3782" w:type="dxa"/>
          </w:tcPr>
          <w:p w14:paraId="06F3E327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1A5F2795" w14:textId="77777777" w:rsidTr="0000295B">
        <w:tc>
          <w:tcPr>
            <w:tcW w:w="2605" w:type="dxa"/>
          </w:tcPr>
          <w:p w14:paraId="14E58B1B" w14:textId="77777777" w:rsidR="005E6AE5" w:rsidRPr="00770A28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>FL Specific</w:t>
            </w:r>
          </w:p>
        </w:tc>
        <w:tc>
          <w:tcPr>
            <w:tcW w:w="3960" w:type="dxa"/>
          </w:tcPr>
          <w:p w14:paraId="45163D03" w14:textId="77777777" w:rsidR="00D46907" w:rsidRPr="00D46907" w:rsidRDefault="00D46907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907">
              <w:rPr>
                <w:sz w:val="24"/>
                <w:szCs w:val="24"/>
              </w:rPr>
              <w:t xml:space="preserve">Identify safety concerns when around solar panels /power at </w:t>
            </w:r>
          </w:p>
          <w:p w14:paraId="012F6A65" w14:textId="77777777" w:rsidR="005E6AE5" w:rsidRPr="00770A28" w:rsidRDefault="00D46907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907">
              <w:rPr>
                <w:sz w:val="24"/>
                <w:szCs w:val="24"/>
              </w:rPr>
              <w:t xml:space="preserve">commercial occupancies. </w:t>
            </w:r>
          </w:p>
        </w:tc>
        <w:tc>
          <w:tcPr>
            <w:tcW w:w="3782" w:type="dxa"/>
          </w:tcPr>
          <w:p w14:paraId="1311510D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75B4DBC2" w14:textId="77777777" w:rsidTr="0000295B">
        <w:tc>
          <w:tcPr>
            <w:tcW w:w="2605" w:type="dxa"/>
          </w:tcPr>
          <w:p w14:paraId="4F7E4586" w14:textId="77777777" w:rsidR="005E6AE5" w:rsidRPr="00770A28" w:rsidRDefault="00D46907" w:rsidP="0000295B">
            <w:pPr>
              <w:jc w:val="center"/>
              <w:rPr>
                <w:noProof/>
                <w:sz w:val="24"/>
                <w:szCs w:val="24"/>
              </w:rPr>
            </w:pPr>
            <w:r w:rsidRPr="00D46907">
              <w:rPr>
                <w:noProof/>
                <w:sz w:val="24"/>
                <w:szCs w:val="24"/>
              </w:rPr>
              <w:t>FL Specific</w:t>
            </w:r>
          </w:p>
        </w:tc>
        <w:tc>
          <w:tcPr>
            <w:tcW w:w="3960" w:type="dxa"/>
          </w:tcPr>
          <w:p w14:paraId="3A3E0554" w14:textId="77777777" w:rsidR="005E6AE5" w:rsidRPr="00770A28" w:rsidRDefault="00D46907" w:rsidP="00D4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907">
              <w:rPr>
                <w:sz w:val="24"/>
                <w:szCs w:val="24"/>
              </w:rPr>
              <w:t xml:space="preserve">Discuss concerns with Green Building Technology. </w:t>
            </w:r>
          </w:p>
        </w:tc>
        <w:tc>
          <w:tcPr>
            <w:tcW w:w="3782" w:type="dxa"/>
          </w:tcPr>
          <w:p w14:paraId="785F2900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  <w:tr w:rsidR="005E6AE5" w:rsidRPr="0095477A" w14:paraId="4D792F5F" w14:textId="77777777" w:rsidTr="0000295B">
        <w:tc>
          <w:tcPr>
            <w:tcW w:w="2605" w:type="dxa"/>
          </w:tcPr>
          <w:p w14:paraId="365F9DEF" w14:textId="77777777" w:rsidR="005E6AE5" w:rsidRDefault="0010077C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NFPA 1021</w:t>
            </w:r>
          </w:p>
          <w:p w14:paraId="0D3AA86D" w14:textId="77777777" w:rsidR="0010077C" w:rsidRPr="00770A28" w:rsidRDefault="0010077C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5.5.1</w:t>
            </w:r>
          </w:p>
        </w:tc>
        <w:tc>
          <w:tcPr>
            <w:tcW w:w="3960" w:type="dxa"/>
          </w:tcPr>
          <w:p w14:paraId="1E5C25D5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Determine the point of origin and preliminary cause of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a fire, given a fire scene, photographs, diagrams, pertinent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data, and/or sketches, to determine if arson is suspected so</w:t>
            </w:r>
          </w:p>
          <w:p w14:paraId="502413C0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that law enforcement action is taken.</w:t>
            </w:r>
          </w:p>
          <w:p w14:paraId="13168F82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(A) Requisite Knowledge. Methods used by arsonists, common</w:t>
            </w:r>
          </w:p>
          <w:p w14:paraId="638C3123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causes of fire, basic origin and cause determination, fire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growth and development, and documentation of preliminary</w:t>
            </w:r>
          </w:p>
          <w:p w14:paraId="1445ED6D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fire investigative procedures.</w:t>
            </w:r>
          </w:p>
          <w:p w14:paraId="59B21CAD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(B) Requisite Skills. The ability to communicate orally and in</w:t>
            </w:r>
          </w:p>
          <w:p w14:paraId="21030DE3" w14:textId="77777777" w:rsidR="005E6AE5" w:rsidRPr="00770A28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writing and to apply knowledge using deductive skills.</w:t>
            </w:r>
          </w:p>
        </w:tc>
        <w:tc>
          <w:tcPr>
            <w:tcW w:w="3782" w:type="dxa"/>
          </w:tcPr>
          <w:p w14:paraId="0D388CAB" w14:textId="77777777" w:rsidR="005E6AE5" w:rsidRPr="0095477A" w:rsidRDefault="005E6AE5" w:rsidP="0000295B">
            <w:pPr>
              <w:rPr>
                <w:noProof/>
                <w:sz w:val="24"/>
                <w:szCs w:val="24"/>
              </w:rPr>
            </w:pPr>
          </w:p>
        </w:tc>
      </w:tr>
    </w:tbl>
    <w:p w14:paraId="0908ADED" w14:textId="77777777" w:rsidR="00EB1AE3" w:rsidRDefault="00EB1AE3">
      <w:r>
        <w:br w:type="page"/>
      </w:r>
    </w:p>
    <w:tbl>
      <w:tblPr>
        <w:tblStyle w:val="TableGrid"/>
        <w:tblpPr w:leftFromText="180" w:rightFromText="180" w:vertAnchor="text" w:tblpX="-10" w:tblpY="1"/>
        <w:tblOverlap w:val="never"/>
        <w:tblW w:w="10347" w:type="dxa"/>
        <w:tblLook w:val="04A0" w:firstRow="1" w:lastRow="0" w:firstColumn="1" w:lastColumn="0" w:noHBand="0" w:noVBand="1"/>
      </w:tblPr>
      <w:tblGrid>
        <w:gridCol w:w="2605"/>
        <w:gridCol w:w="3960"/>
        <w:gridCol w:w="3782"/>
      </w:tblGrid>
      <w:tr w:rsidR="00D46907" w:rsidRPr="0095477A" w14:paraId="22987A41" w14:textId="77777777" w:rsidTr="0000295B">
        <w:tc>
          <w:tcPr>
            <w:tcW w:w="2605" w:type="dxa"/>
          </w:tcPr>
          <w:p w14:paraId="3D1B32A4" w14:textId="3FE681A7" w:rsidR="00D46907" w:rsidRDefault="0010077C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NFPA 1021,</w:t>
            </w:r>
          </w:p>
          <w:p w14:paraId="5772A354" w14:textId="77777777" w:rsidR="0010077C" w:rsidRPr="00770A28" w:rsidRDefault="0010077C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5.6.1</w:t>
            </w:r>
          </w:p>
        </w:tc>
        <w:tc>
          <w:tcPr>
            <w:tcW w:w="3960" w:type="dxa"/>
          </w:tcPr>
          <w:p w14:paraId="63F0C0FA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Produce operational plans, given an emergency incident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requiring multi-unit operations, the current edition of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NFPA 1600, and AHJ-approved safety procedures, so that required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resources and their assignments are obtained and plans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are carried out in compliance with NFPA 1600 and approved</w:t>
            </w:r>
          </w:p>
          <w:p w14:paraId="26283381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safety procedures resulting in the mitigation of the incident.</w:t>
            </w:r>
          </w:p>
          <w:p w14:paraId="6F4C98ED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(A) Requisite Knowledge. Standard operating procedures; national,</w:t>
            </w:r>
            <w:r>
              <w:rPr>
                <w:noProof/>
                <w:sz w:val="24"/>
                <w:szCs w:val="24"/>
              </w:rPr>
              <w:t xml:space="preserve"> s</w:t>
            </w:r>
            <w:r w:rsidRPr="004E42FA">
              <w:rPr>
                <w:noProof/>
                <w:sz w:val="24"/>
                <w:szCs w:val="24"/>
              </w:rPr>
              <w:t>tate/provincial, and local information resources available</w:t>
            </w:r>
          </w:p>
          <w:p w14:paraId="6893BDB9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for the mitigation of emergency incidents; an incident management</w:t>
            </w:r>
          </w:p>
          <w:p w14:paraId="06E24557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system; and a personnel accountability system.</w:t>
            </w:r>
          </w:p>
          <w:p w14:paraId="318AD9FF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(B) Requisite Skills. The ability to implement an incident</w:t>
            </w:r>
          </w:p>
          <w:p w14:paraId="36D9D8BD" w14:textId="77777777" w:rsidR="00D46907" w:rsidRPr="00770A28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management system, to communicate orally, to supervise and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account for assigned personnel under emergency conditions,</w:t>
            </w:r>
            <w:r>
              <w:rPr>
                <w:noProof/>
                <w:sz w:val="24"/>
                <w:szCs w:val="24"/>
              </w:rPr>
              <w:t xml:space="preserve"> a</w:t>
            </w:r>
            <w:r w:rsidRPr="004E42FA">
              <w:rPr>
                <w:noProof/>
                <w:sz w:val="24"/>
                <w:szCs w:val="24"/>
              </w:rPr>
              <w:t>nd to serve in command staff and unit supervision positions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within the Incident Management System.</w:t>
            </w:r>
          </w:p>
        </w:tc>
        <w:tc>
          <w:tcPr>
            <w:tcW w:w="3782" w:type="dxa"/>
          </w:tcPr>
          <w:p w14:paraId="5E5CA0FA" w14:textId="77777777" w:rsidR="00D46907" w:rsidRPr="0095477A" w:rsidRDefault="00D46907" w:rsidP="0000295B">
            <w:pPr>
              <w:rPr>
                <w:noProof/>
                <w:sz w:val="24"/>
                <w:szCs w:val="24"/>
              </w:rPr>
            </w:pPr>
          </w:p>
        </w:tc>
      </w:tr>
      <w:tr w:rsidR="00D46907" w:rsidRPr="0095477A" w14:paraId="631FBF76" w14:textId="77777777" w:rsidTr="0000295B">
        <w:tc>
          <w:tcPr>
            <w:tcW w:w="2605" w:type="dxa"/>
          </w:tcPr>
          <w:p w14:paraId="4E96C483" w14:textId="77777777" w:rsidR="00D46907" w:rsidRDefault="0010077C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NFPA 1021</w:t>
            </w:r>
          </w:p>
          <w:p w14:paraId="08FDB893" w14:textId="77777777" w:rsidR="0010077C" w:rsidRPr="00770A28" w:rsidRDefault="0010077C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5.6.2</w:t>
            </w:r>
          </w:p>
        </w:tc>
        <w:tc>
          <w:tcPr>
            <w:tcW w:w="3960" w:type="dxa"/>
          </w:tcPr>
          <w:p w14:paraId="089E90DC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</w:t>
            </w:r>
            <w:r w:rsidRPr="004E42FA">
              <w:rPr>
                <w:noProof/>
                <w:sz w:val="24"/>
                <w:szCs w:val="24"/>
              </w:rPr>
              <w:t>evelop and conduct a post-incident analysis, given</w:t>
            </w:r>
          </w:p>
          <w:p w14:paraId="4627F6E7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multi-unit incident and post-incident analysis policies, procedures,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and forms, so that all required critical elements are</w:t>
            </w:r>
          </w:p>
          <w:p w14:paraId="0637D17D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identified and communicated and the approved forms are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completed and processed.</w:t>
            </w:r>
          </w:p>
          <w:p w14:paraId="266C6C86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 xml:space="preserve">(A) Requisite Knowledge. </w:t>
            </w:r>
            <w:r>
              <w:rPr>
                <w:noProof/>
                <w:sz w:val="24"/>
                <w:szCs w:val="24"/>
              </w:rPr>
              <w:t>E</w:t>
            </w:r>
            <w:r w:rsidRPr="004E42FA">
              <w:rPr>
                <w:noProof/>
                <w:sz w:val="24"/>
                <w:szCs w:val="24"/>
              </w:rPr>
              <w:t>lements of a post-incident analysis,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 xml:space="preserve">basic building construction, basic fire protection </w:t>
            </w:r>
            <w:r w:rsidRPr="004E42FA">
              <w:rPr>
                <w:noProof/>
                <w:sz w:val="24"/>
                <w:szCs w:val="24"/>
              </w:rPr>
              <w:lastRenderedPageBreak/>
              <w:t>systems</w:t>
            </w:r>
            <w:r w:rsidR="00AB08D0"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and features, basic water supply, basic fuel loading, fire growth</w:t>
            </w:r>
            <w:r w:rsidR="00AB08D0"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and development, and departmental procedures relating to</w:t>
            </w:r>
            <w:r w:rsidR="00AB08D0"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dispatch response, strategy tactics and operations, and customer</w:t>
            </w:r>
            <w:r w:rsidR="00AB08D0">
              <w:rPr>
                <w:noProof/>
                <w:sz w:val="24"/>
                <w:szCs w:val="24"/>
              </w:rPr>
              <w:t xml:space="preserve"> </w:t>
            </w:r>
            <w:r w:rsidRPr="004E42FA">
              <w:rPr>
                <w:noProof/>
                <w:sz w:val="24"/>
                <w:szCs w:val="24"/>
              </w:rPr>
              <w:t>service.</w:t>
            </w:r>
          </w:p>
          <w:p w14:paraId="288C086E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(B) Requisite Skills. The ability to write reports, to communicate</w:t>
            </w:r>
          </w:p>
          <w:p w14:paraId="1F2C1CD5" w14:textId="77777777" w:rsidR="0010077C" w:rsidRPr="004E42FA" w:rsidRDefault="0010077C" w:rsidP="0010077C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orally, and to evaluate skills.</w:t>
            </w:r>
          </w:p>
          <w:p w14:paraId="7A5AEC0B" w14:textId="77777777" w:rsidR="00D46907" w:rsidRPr="00770A28" w:rsidRDefault="00D46907" w:rsidP="000029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0D1E6BF1" w14:textId="77777777" w:rsidR="00D46907" w:rsidRPr="0095477A" w:rsidRDefault="00D46907" w:rsidP="0000295B">
            <w:pPr>
              <w:rPr>
                <w:noProof/>
                <w:sz w:val="24"/>
                <w:szCs w:val="24"/>
              </w:rPr>
            </w:pPr>
          </w:p>
        </w:tc>
      </w:tr>
      <w:tr w:rsidR="00D46907" w:rsidRPr="0095477A" w14:paraId="7B257F77" w14:textId="77777777" w:rsidTr="0000295B">
        <w:tc>
          <w:tcPr>
            <w:tcW w:w="2605" w:type="dxa"/>
          </w:tcPr>
          <w:p w14:paraId="5400F393" w14:textId="77777777" w:rsidR="00D46907" w:rsidRDefault="00AB08D0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NFPA 1021</w:t>
            </w:r>
          </w:p>
          <w:p w14:paraId="438D22D9" w14:textId="77777777" w:rsidR="00AB08D0" w:rsidRPr="00770A28" w:rsidRDefault="00AB08D0" w:rsidP="0000295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5.7.1</w:t>
            </w:r>
          </w:p>
        </w:tc>
        <w:tc>
          <w:tcPr>
            <w:tcW w:w="3960" w:type="dxa"/>
          </w:tcPr>
          <w:p w14:paraId="187EAD82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Analyze a member’s accident, injury, or health exposure</w:t>
            </w:r>
          </w:p>
          <w:p w14:paraId="4ED3236D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history, given a case study, so that a report including action taken</w:t>
            </w:r>
          </w:p>
          <w:p w14:paraId="1502E637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and recommendations made is prepared for a supervisor.</w:t>
            </w:r>
          </w:p>
          <w:p w14:paraId="2B4688C0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(A) Requisite Knowledge. The causes of unsafe acts, health</w:t>
            </w:r>
          </w:p>
          <w:p w14:paraId="4BF8ED24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exposures, or conditions that result in accidents, injuries, occupational</w:t>
            </w:r>
          </w:p>
          <w:p w14:paraId="27AE4B2E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illnesses, or deaths.</w:t>
            </w:r>
          </w:p>
          <w:p w14:paraId="6486FA07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(B) Requisite Skills. The ability to communicate in writing</w:t>
            </w:r>
          </w:p>
          <w:p w14:paraId="2932C1F9" w14:textId="77777777" w:rsidR="00AB08D0" w:rsidRPr="004E42FA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and to interpret accidents, injuries, occupational illnesses, or</w:t>
            </w:r>
          </w:p>
          <w:p w14:paraId="1B4848B9" w14:textId="77777777" w:rsidR="00D46907" w:rsidRPr="00770A28" w:rsidRDefault="00AB08D0" w:rsidP="00AB08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E42FA">
              <w:rPr>
                <w:noProof/>
                <w:sz w:val="24"/>
                <w:szCs w:val="24"/>
              </w:rPr>
              <w:t>death reports.</w:t>
            </w:r>
          </w:p>
        </w:tc>
        <w:tc>
          <w:tcPr>
            <w:tcW w:w="3782" w:type="dxa"/>
          </w:tcPr>
          <w:p w14:paraId="3F1A9DD3" w14:textId="77777777" w:rsidR="00D46907" w:rsidRPr="0095477A" w:rsidRDefault="00D46907" w:rsidP="0000295B">
            <w:pPr>
              <w:rPr>
                <w:noProof/>
                <w:sz w:val="24"/>
                <w:szCs w:val="24"/>
              </w:rPr>
            </w:pPr>
          </w:p>
        </w:tc>
      </w:tr>
    </w:tbl>
    <w:p w14:paraId="6897F3EF" w14:textId="77777777" w:rsidR="004E42FA" w:rsidRPr="004E42FA" w:rsidRDefault="004E42FA" w:rsidP="004E42FA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4E42FA">
        <w:rPr>
          <w:noProof/>
          <w:sz w:val="24"/>
          <w:szCs w:val="24"/>
        </w:rPr>
        <w:tab/>
      </w:r>
    </w:p>
    <w:p w14:paraId="287613D5" w14:textId="77777777" w:rsidR="004E42FA" w:rsidRPr="004E42FA" w:rsidRDefault="004E42FA" w:rsidP="004E42FA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54E39D75" w14:textId="77777777" w:rsidR="004E42FA" w:rsidRPr="004E42FA" w:rsidRDefault="004E42FA" w:rsidP="004E42FA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3B1C6B7E" w14:textId="77777777" w:rsidR="004E42FA" w:rsidRPr="004E42FA" w:rsidRDefault="004E42FA" w:rsidP="004E42FA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4C54A062" w14:textId="77777777" w:rsidR="00403D5D" w:rsidRPr="00643426" w:rsidRDefault="00403D5D" w:rsidP="004E42FA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6599A0BF" w14:textId="77777777" w:rsidR="0006136C" w:rsidRPr="00643426" w:rsidRDefault="00EB1AE3"/>
    <w:sectPr w:rsidR="0006136C" w:rsidRPr="00643426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EEC1" w14:textId="77777777" w:rsidR="004A14B3" w:rsidRDefault="004A14B3" w:rsidP="004A14B3">
      <w:r>
        <w:separator/>
      </w:r>
    </w:p>
  </w:endnote>
  <w:endnote w:type="continuationSeparator" w:id="0">
    <w:p w14:paraId="6844ED3F" w14:textId="77777777"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14:paraId="5FB66496" w14:textId="77777777"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14:paraId="733DBD29" w14:textId="77777777"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</w:t>
            </w:r>
            <w:r w:rsidR="000967D2">
              <w:rPr>
                <w:b/>
                <w:sz w:val="20"/>
                <w:szCs w:val="20"/>
              </w:rPr>
              <w:t xml:space="preserve">FFP2811 / </w:t>
            </w:r>
            <w:r w:rsidRPr="001B1344">
              <w:rPr>
                <w:b/>
                <w:sz w:val="20"/>
                <w:szCs w:val="20"/>
              </w:rPr>
              <w:t>BFST</w:t>
            </w:r>
            <w:r w:rsidR="00643426">
              <w:rPr>
                <w:b/>
                <w:sz w:val="20"/>
                <w:szCs w:val="20"/>
              </w:rPr>
              <w:t>2811</w:t>
            </w:r>
            <w:r w:rsidR="000967D2">
              <w:rPr>
                <w:b/>
                <w:sz w:val="20"/>
                <w:szCs w:val="20"/>
              </w:rPr>
              <w:t xml:space="preserve"> / ATPC2811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14:paraId="228EB29A" w14:textId="77777777"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0967D2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0967D2">
              <w:rPr>
                <w:b/>
                <w:bCs/>
                <w:noProof/>
                <w:sz w:val="20"/>
                <w:szCs w:val="20"/>
              </w:rPr>
              <w:t>6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B87A" w14:textId="77777777" w:rsidR="004A14B3" w:rsidRDefault="004A14B3" w:rsidP="004A14B3">
      <w:r>
        <w:separator/>
      </w:r>
    </w:p>
  </w:footnote>
  <w:footnote w:type="continuationSeparator" w:id="0">
    <w:p w14:paraId="40EBFA2C" w14:textId="77777777"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5B91" w14:textId="60F23A89"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723CFC9B" wp14:editId="23D07FF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08093"/>
          <wp:effectExtent l="0" t="0" r="0" b="635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90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EB1AE3">
      <w:rPr>
        <w:bCs/>
        <w:noProof/>
        <w:sz w:val="20"/>
        <w:szCs w:val="20"/>
      </w:rPr>
      <w:t>7/14/2021</w:t>
    </w:r>
    <w:r w:rsidR="00635D8B" w:rsidRPr="00635D8B">
      <w:rPr>
        <w:bCs/>
        <w:sz w:val="20"/>
        <w:szCs w:val="20"/>
      </w:rPr>
      <w:fldChar w:fldCharType="end"/>
    </w:r>
  </w:p>
  <w:p w14:paraId="62BBB532" w14:textId="77777777"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14:paraId="5623321A" w14:textId="77777777"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14:paraId="1F4601B7" w14:textId="77777777" w:rsidR="005E1E4D" w:rsidRDefault="00643426" w:rsidP="00643426">
    <w:pPr>
      <w:pStyle w:val="Default"/>
      <w:tabs>
        <w:tab w:val="left" w:pos="1875"/>
        <w:tab w:val="center" w:pos="4680"/>
      </w:tabs>
      <w:rPr>
        <w:b/>
        <w:bCs/>
        <w:szCs w:val="32"/>
      </w:rPr>
    </w:pPr>
    <w:r>
      <w:rPr>
        <w:b/>
        <w:bCs/>
        <w:szCs w:val="32"/>
      </w:rPr>
      <w:tab/>
    </w:r>
    <w:r>
      <w:rPr>
        <w:b/>
        <w:bCs/>
        <w:szCs w:val="32"/>
      </w:rPr>
      <w:tab/>
    </w:r>
    <w:r w:rsidR="005E1E4D">
      <w:rPr>
        <w:b/>
        <w:bCs/>
        <w:szCs w:val="32"/>
      </w:rPr>
      <w:t>Bureau of Fire Standards and Training</w:t>
    </w:r>
  </w:p>
  <w:p w14:paraId="5BBC7D08" w14:textId="77777777" w:rsidR="005E1E4D" w:rsidRDefault="005E1E4D" w:rsidP="005E1E4D">
    <w:pPr>
      <w:pStyle w:val="Default"/>
      <w:jc w:val="center"/>
      <w:rPr>
        <w:b/>
        <w:bCs/>
        <w:szCs w:val="32"/>
      </w:rPr>
    </w:pPr>
  </w:p>
  <w:p w14:paraId="6915748B" w14:textId="77777777"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05A2" w14:textId="7065DD1B"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14ADD783" wp14:editId="5A7EAB29">
          <wp:simplePos x="0" y="0"/>
          <wp:positionH relativeFrom="column">
            <wp:posOffset>-162838</wp:posOffset>
          </wp:positionH>
          <wp:positionV relativeFrom="paragraph">
            <wp:posOffset>-78266</wp:posOffset>
          </wp:positionV>
          <wp:extent cx="822960" cy="908093"/>
          <wp:effectExtent l="0" t="0" r="0" b="6350"/>
          <wp:wrapNone/>
          <wp:docPr id="4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90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EB1AE3">
      <w:rPr>
        <w:b/>
        <w:bCs/>
        <w:noProof/>
        <w:sz w:val="20"/>
        <w:szCs w:val="20"/>
      </w:rPr>
      <w:t>7/14/2021</w:t>
    </w:r>
    <w:r w:rsidR="00AA0CF4" w:rsidRPr="00D90DDE">
      <w:rPr>
        <w:b/>
        <w:bCs/>
        <w:sz w:val="20"/>
        <w:szCs w:val="20"/>
      </w:rPr>
      <w:fldChar w:fldCharType="end"/>
    </w:r>
  </w:p>
  <w:p w14:paraId="642ECFAC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14:paraId="72E1DFAF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14:paraId="5E4F337C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14:paraId="1F770014" w14:textId="77777777"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F9"/>
    <w:rsid w:val="00013C74"/>
    <w:rsid w:val="000925F6"/>
    <w:rsid w:val="000967D2"/>
    <w:rsid w:val="000C2729"/>
    <w:rsid w:val="0010077C"/>
    <w:rsid w:val="001777F7"/>
    <w:rsid w:val="001B1344"/>
    <w:rsid w:val="001B4C0D"/>
    <w:rsid w:val="00207BBC"/>
    <w:rsid w:val="00243815"/>
    <w:rsid w:val="002F49D0"/>
    <w:rsid w:val="00301DF9"/>
    <w:rsid w:val="00373AB7"/>
    <w:rsid w:val="003C47FD"/>
    <w:rsid w:val="003D15E2"/>
    <w:rsid w:val="00403D5D"/>
    <w:rsid w:val="00424A7B"/>
    <w:rsid w:val="00445891"/>
    <w:rsid w:val="004A14B3"/>
    <w:rsid w:val="004D5197"/>
    <w:rsid w:val="004E42FA"/>
    <w:rsid w:val="004F3225"/>
    <w:rsid w:val="00565735"/>
    <w:rsid w:val="005728AD"/>
    <w:rsid w:val="005816EE"/>
    <w:rsid w:val="005C5EC9"/>
    <w:rsid w:val="005E1E4D"/>
    <w:rsid w:val="005E6AE5"/>
    <w:rsid w:val="0062303D"/>
    <w:rsid w:val="00635D8B"/>
    <w:rsid w:val="00643426"/>
    <w:rsid w:val="00660C89"/>
    <w:rsid w:val="00676667"/>
    <w:rsid w:val="006B17D0"/>
    <w:rsid w:val="0070100C"/>
    <w:rsid w:val="00770A28"/>
    <w:rsid w:val="00777182"/>
    <w:rsid w:val="00794A54"/>
    <w:rsid w:val="007A54CA"/>
    <w:rsid w:val="007C0649"/>
    <w:rsid w:val="00801653"/>
    <w:rsid w:val="00835490"/>
    <w:rsid w:val="0084201A"/>
    <w:rsid w:val="00886FE2"/>
    <w:rsid w:val="008E22F2"/>
    <w:rsid w:val="00913D92"/>
    <w:rsid w:val="00956285"/>
    <w:rsid w:val="00A5482E"/>
    <w:rsid w:val="00A65F9B"/>
    <w:rsid w:val="00AA0CF4"/>
    <w:rsid w:val="00AB08D0"/>
    <w:rsid w:val="00C1326F"/>
    <w:rsid w:val="00C61748"/>
    <w:rsid w:val="00C808B2"/>
    <w:rsid w:val="00D00560"/>
    <w:rsid w:val="00D3089D"/>
    <w:rsid w:val="00D46907"/>
    <w:rsid w:val="00D90DDE"/>
    <w:rsid w:val="00E42CD0"/>
    <w:rsid w:val="00EA1B08"/>
    <w:rsid w:val="00EB1AE3"/>
    <w:rsid w:val="00EC08EB"/>
    <w:rsid w:val="00E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4E454F9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7BB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1C1D-69F2-407C-B2F7-9A0A4221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6233</Characters>
  <DocSecurity>4</DocSecurity>
  <Lines>271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2021-07-14T20:40:00Z</dcterms:created>
  <dcterms:modified xsi:type="dcterms:W3CDTF">2021-07-14T20:40:00Z</dcterms:modified>
</cp:coreProperties>
</file>