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4D" w:rsidRPr="00635D8B" w:rsidRDefault="00635D8B" w:rsidP="00AA0CF4">
      <w:pPr>
        <w:pStyle w:val="Head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1B4C0D">
        <w:rPr>
          <w:b/>
          <w:sz w:val="24"/>
          <w:szCs w:val="24"/>
        </w:rPr>
        <w:t xml:space="preserve">          </w:t>
      </w:r>
      <w:r w:rsidR="00AA0CF4">
        <w:rPr>
          <w:b/>
          <w:sz w:val="24"/>
          <w:szCs w:val="24"/>
        </w:rPr>
        <w:t xml:space="preserve">                      </w:t>
      </w:r>
      <w:r w:rsidR="005E1E4D" w:rsidRPr="00635D8B">
        <w:rPr>
          <w:b/>
          <w:sz w:val="24"/>
          <w:szCs w:val="24"/>
        </w:rPr>
        <w:t>Course-to-</w:t>
      </w:r>
      <w:r w:rsidR="0084201A">
        <w:rPr>
          <w:b/>
          <w:sz w:val="24"/>
          <w:szCs w:val="24"/>
        </w:rPr>
        <w:t>Course Equivalency Worksheet</w:t>
      </w:r>
    </w:p>
    <w:p w:rsidR="005E1E4D" w:rsidRDefault="005E1E4D" w:rsidP="005E1E4D">
      <w:pPr>
        <w:pStyle w:val="Header"/>
        <w:jc w:val="center"/>
        <w:rPr>
          <w:b/>
          <w:sz w:val="24"/>
          <w:szCs w:val="24"/>
        </w:rPr>
      </w:pPr>
      <w:r w:rsidRPr="00635D8B">
        <w:rPr>
          <w:b/>
          <w:sz w:val="24"/>
          <w:szCs w:val="24"/>
        </w:rPr>
        <w:t xml:space="preserve">    </w:t>
      </w:r>
      <w:r w:rsidR="00635D8B">
        <w:rPr>
          <w:b/>
          <w:sz w:val="24"/>
          <w:szCs w:val="24"/>
        </w:rPr>
        <w:t xml:space="preserve">   </w:t>
      </w:r>
      <w:r w:rsidRPr="00635D8B">
        <w:rPr>
          <w:b/>
          <w:sz w:val="24"/>
          <w:szCs w:val="24"/>
        </w:rPr>
        <w:t xml:space="preserve"> BFST3780 Analytical Approaches</w:t>
      </w:r>
      <w:r w:rsidR="00D90DDE">
        <w:rPr>
          <w:b/>
          <w:sz w:val="24"/>
          <w:szCs w:val="24"/>
        </w:rPr>
        <w:t xml:space="preserve"> to Public Fire Protection</w:t>
      </w:r>
      <w:r w:rsidRPr="00635D8B">
        <w:rPr>
          <w:b/>
          <w:sz w:val="24"/>
          <w:szCs w:val="24"/>
        </w:rPr>
        <w:t xml:space="preserve"> </w:t>
      </w:r>
    </w:p>
    <w:p w:rsidR="00660C89" w:rsidRDefault="00660C89" w:rsidP="005E1E4D">
      <w:pPr>
        <w:pStyle w:val="Header"/>
        <w:jc w:val="center"/>
        <w:rPr>
          <w:b/>
          <w:sz w:val="24"/>
          <w:szCs w:val="24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575"/>
        <w:gridCol w:w="4320"/>
      </w:tblGrid>
      <w:tr w:rsidR="00660C89" w:rsidTr="00D05FE1">
        <w:trPr>
          <w:trHeight w:val="458"/>
        </w:trPr>
        <w:tc>
          <w:tcPr>
            <w:tcW w:w="5575" w:type="dxa"/>
            <w:vAlign w:val="center"/>
          </w:tcPr>
          <w:p w:rsidR="00660C89" w:rsidRPr="00587232" w:rsidRDefault="00660C89" w:rsidP="00726E0D">
            <w:pPr>
              <w:autoSpaceDE w:val="0"/>
              <w:autoSpaceDN w:val="0"/>
              <w:adjustRightInd w:val="0"/>
              <w:rPr>
                <w:b/>
              </w:rPr>
            </w:pPr>
            <w:r w:rsidRPr="00587232">
              <w:rPr>
                <w:b/>
              </w:rPr>
              <w:t xml:space="preserve">Applicant Name: </w:t>
            </w:r>
          </w:p>
        </w:tc>
        <w:tc>
          <w:tcPr>
            <w:tcW w:w="4320" w:type="dxa"/>
            <w:vAlign w:val="center"/>
          </w:tcPr>
          <w:p w:rsidR="00660C89" w:rsidRPr="00587232" w:rsidRDefault="00660C89" w:rsidP="00726E0D">
            <w:pPr>
              <w:autoSpaceDE w:val="0"/>
              <w:autoSpaceDN w:val="0"/>
              <w:adjustRightInd w:val="0"/>
              <w:rPr>
                <w:b/>
              </w:rPr>
            </w:pPr>
            <w:r w:rsidRPr="00587232">
              <w:rPr>
                <w:b/>
              </w:rPr>
              <w:t>FCDICE Number:</w:t>
            </w:r>
          </w:p>
        </w:tc>
      </w:tr>
      <w:tr w:rsidR="00660C89" w:rsidTr="00D05FE1">
        <w:trPr>
          <w:trHeight w:val="458"/>
        </w:trPr>
        <w:tc>
          <w:tcPr>
            <w:tcW w:w="5575" w:type="dxa"/>
            <w:vAlign w:val="center"/>
          </w:tcPr>
          <w:p w:rsidR="00660C89" w:rsidRPr="00587232" w:rsidRDefault="00660C89" w:rsidP="00726E0D">
            <w:pPr>
              <w:autoSpaceDE w:val="0"/>
              <w:autoSpaceDN w:val="0"/>
              <w:adjustRightInd w:val="0"/>
              <w:rPr>
                <w:b/>
              </w:rPr>
            </w:pPr>
            <w:r w:rsidRPr="00587232">
              <w:rPr>
                <w:b/>
              </w:rPr>
              <w:t>Email:</w:t>
            </w:r>
          </w:p>
        </w:tc>
        <w:tc>
          <w:tcPr>
            <w:tcW w:w="4320" w:type="dxa"/>
            <w:vAlign w:val="center"/>
          </w:tcPr>
          <w:p w:rsidR="00660C89" w:rsidRPr="00587232" w:rsidRDefault="00D00560" w:rsidP="00726E0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Date</w:t>
            </w:r>
            <w:r w:rsidR="00660C89" w:rsidRPr="00587232">
              <w:rPr>
                <w:b/>
              </w:rPr>
              <w:t>:</w:t>
            </w:r>
          </w:p>
        </w:tc>
      </w:tr>
    </w:tbl>
    <w:p w:rsidR="005E1E4D" w:rsidRDefault="005E1E4D" w:rsidP="005E1E4D">
      <w:pPr>
        <w:ind w:left="1440"/>
      </w:pPr>
      <w:bookmarkStart w:id="0" w:name="_GoBack"/>
      <w:bookmarkEnd w:id="0"/>
    </w:p>
    <w:p w:rsidR="005E1E4D" w:rsidRDefault="0084201A">
      <w:pPr>
        <w:spacing w:after="160" w:line="259" w:lineRule="auto"/>
      </w:pPr>
      <w:r>
        <w:t>Applicants who wish to request a Course-to-Course Equivalency shall complete the following worksheet and attach the following information in the order that it appears on this list.</w:t>
      </w:r>
    </w:p>
    <w:p w:rsidR="0084201A" w:rsidRPr="0084201A" w:rsidRDefault="0084201A">
      <w:pPr>
        <w:spacing w:after="160" w:line="259" w:lineRule="auto"/>
        <w:rPr>
          <w:b/>
        </w:rPr>
      </w:pPr>
      <w:r w:rsidRPr="0084201A">
        <w:rPr>
          <w:b/>
        </w:rPr>
        <w:t>Please note that BFST will not evaluate a Course-to-Course Equivalency Request until ALL the required information has been submitted.</w:t>
      </w:r>
    </w:p>
    <w:p w:rsidR="004A14B3" w:rsidRDefault="004A14B3" w:rsidP="004A14B3">
      <w:pPr>
        <w:autoSpaceDE w:val="0"/>
        <w:autoSpaceDN w:val="0"/>
        <w:adjustRightInd w:val="0"/>
      </w:pP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8100"/>
        <w:gridCol w:w="1800"/>
      </w:tblGrid>
      <w:tr w:rsidR="006B17D0" w:rsidTr="00D90DDE">
        <w:tc>
          <w:tcPr>
            <w:tcW w:w="8100" w:type="dxa"/>
            <w:vAlign w:val="center"/>
          </w:tcPr>
          <w:p w:rsidR="001777F7" w:rsidRDefault="001777F7" w:rsidP="001777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77F7">
              <w:rPr>
                <w:b/>
              </w:rPr>
              <w:t xml:space="preserve">Items Required for a </w:t>
            </w:r>
          </w:p>
          <w:p w:rsidR="006B17D0" w:rsidRPr="001777F7" w:rsidRDefault="006B17D0" w:rsidP="001777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77F7">
              <w:rPr>
                <w:b/>
              </w:rPr>
              <w:t xml:space="preserve">Course-To-Course </w:t>
            </w:r>
            <w:r w:rsidR="001777F7" w:rsidRPr="001777F7">
              <w:rPr>
                <w:b/>
              </w:rPr>
              <w:t>Equivalency Determination</w:t>
            </w:r>
          </w:p>
        </w:tc>
        <w:tc>
          <w:tcPr>
            <w:tcW w:w="1800" w:type="dxa"/>
            <w:vAlign w:val="center"/>
          </w:tcPr>
          <w:p w:rsidR="001777F7" w:rsidRDefault="001777F7" w:rsidP="001777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77F7">
              <w:rPr>
                <w:b/>
              </w:rPr>
              <w:t>√ When</w:t>
            </w:r>
          </w:p>
          <w:p w:rsidR="006B17D0" w:rsidRPr="001777F7" w:rsidRDefault="001777F7" w:rsidP="001777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77F7">
              <w:rPr>
                <w:b/>
              </w:rPr>
              <w:t xml:space="preserve">Attached </w:t>
            </w:r>
            <w:r>
              <w:rPr>
                <w:b/>
              </w:rPr>
              <w:t xml:space="preserve"> / Completed</w:t>
            </w:r>
          </w:p>
        </w:tc>
      </w:tr>
      <w:tr w:rsidR="006B17D0" w:rsidTr="00913D92">
        <w:tc>
          <w:tcPr>
            <w:tcW w:w="8100" w:type="dxa"/>
          </w:tcPr>
          <w:p w:rsidR="001777F7" w:rsidRPr="0084201A" w:rsidRDefault="0084201A" w:rsidP="0084201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color w:val="0563C1" w:themeColor="hyperlink"/>
                <w:u w:val="single"/>
              </w:rPr>
            </w:pPr>
            <w:r>
              <w:t xml:space="preserve">Create </w:t>
            </w:r>
            <w:r w:rsidR="001777F7">
              <w:t xml:space="preserve">an email </w:t>
            </w:r>
            <w:r>
              <w:t xml:space="preserve">addressed </w:t>
            </w:r>
            <w:r w:rsidR="001777F7">
              <w:t xml:space="preserve">to </w:t>
            </w:r>
            <w:hyperlink r:id="rId8" w:history="1">
              <w:r w:rsidR="001777F7">
                <w:rPr>
                  <w:rStyle w:val="Hyperlink"/>
                </w:rPr>
                <w:t>FireCollegeTraining@MyFloridaCFO.com</w:t>
              </w:r>
            </w:hyperlink>
            <w:r w:rsidR="001777F7">
              <w:t xml:space="preserve"> </w:t>
            </w:r>
          </w:p>
        </w:tc>
        <w:tc>
          <w:tcPr>
            <w:tcW w:w="1800" w:type="dxa"/>
          </w:tcPr>
          <w:p w:rsidR="006B17D0" w:rsidRDefault="006B17D0" w:rsidP="00301DF9">
            <w:pPr>
              <w:autoSpaceDE w:val="0"/>
              <w:autoSpaceDN w:val="0"/>
              <w:adjustRightInd w:val="0"/>
            </w:pPr>
          </w:p>
        </w:tc>
      </w:tr>
      <w:tr w:rsidR="0084201A" w:rsidTr="00913D92">
        <w:tc>
          <w:tcPr>
            <w:tcW w:w="8100" w:type="dxa"/>
          </w:tcPr>
          <w:p w:rsidR="0084201A" w:rsidRDefault="0084201A" w:rsidP="0084201A">
            <w:pPr>
              <w:pStyle w:val="ListParagraph"/>
              <w:numPr>
                <w:ilvl w:val="0"/>
                <w:numId w:val="6"/>
              </w:numPr>
              <w:spacing w:after="200" w:line="276" w:lineRule="auto"/>
            </w:pPr>
            <w:r w:rsidRPr="001777F7">
              <w:t xml:space="preserve">Please note that there </w:t>
            </w:r>
            <w:r w:rsidRPr="0084201A">
              <w:rPr>
                <w:rStyle w:val="Hyperlink"/>
                <w:color w:val="auto"/>
                <w:u w:val="none"/>
              </w:rPr>
              <w:t>shall be only one Course-to-Course Equivalency Request per email.   Requests for multiple Course-to-Course Equivalency Evaluations shall each be submitted individually in separate emails.</w:t>
            </w:r>
          </w:p>
        </w:tc>
        <w:tc>
          <w:tcPr>
            <w:tcW w:w="1800" w:type="dxa"/>
          </w:tcPr>
          <w:p w:rsidR="0084201A" w:rsidRDefault="0084201A" w:rsidP="00301DF9">
            <w:pPr>
              <w:autoSpaceDE w:val="0"/>
              <w:autoSpaceDN w:val="0"/>
              <w:adjustRightInd w:val="0"/>
            </w:pPr>
          </w:p>
        </w:tc>
      </w:tr>
      <w:tr w:rsidR="006B17D0" w:rsidTr="00913D92">
        <w:tc>
          <w:tcPr>
            <w:tcW w:w="8100" w:type="dxa"/>
          </w:tcPr>
          <w:p w:rsidR="006B17D0" w:rsidRPr="0084201A" w:rsidRDefault="0084201A" w:rsidP="0084201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color w:val="0563C1" w:themeColor="hyperlink"/>
                <w:u w:val="single"/>
              </w:rPr>
            </w:pPr>
            <w:r>
              <w:t>The subject of the email shall be “Course-to-Course Equivalency Request.”</w:t>
            </w:r>
          </w:p>
        </w:tc>
        <w:tc>
          <w:tcPr>
            <w:tcW w:w="1800" w:type="dxa"/>
          </w:tcPr>
          <w:p w:rsidR="006B17D0" w:rsidRDefault="006B17D0" w:rsidP="00301DF9">
            <w:pPr>
              <w:autoSpaceDE w:val="0"/>
              <w:autoSpaceDN w:val="0"/>
              <w:adjustRightInd w:val="0"/>
            </w:pPr>
          </w:p>
        </w:tc>
      </w:tr>
      <w:tr w:rsidR="006B17D0" w:rsidTr="00913D92">
        <w:tc>
          <w:tcPr>
            <w:tcW w:w="8100" w:type="dxa"/>
          </w:tcPr>
          <w:p w:rsidR="00D3089D" w:rsidRDefault="0084201A" w:rsidP="00D3089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>Attach a</w:t>
            </w:r>
            <w:r w:rsidR="00D3089D">
              <w:t>n educational syllabus or agenda for the class that includes:</w:t>
            </w:r>
          </w:p>
          <w:p w:rsidR="0084201A" w:rsidRDefault="0084201A" w:rsidP="00D308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The name and course number of the course that was completed.</w:t>
            </w:r>
          </w:p>
          <w:p w:rsidR="0084201A" w:rsidRDefault="0084201A" w:rsidP="00D308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The name of the institution that sponsored the course.</w:t>
            </w:r>
          </w:p>
          <w:p w:rsidR="00D3089D" w:rsidRDefault="00D3089D" w:rsidP="0084201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The contact information for the instructor.</w:t>
            </w:r>
          </w:p>
          <w:p w:rsidR="00D3089D" w:rsidRDefault="00D3089D" w:rsidP="00D308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>The required number of classroom or interactive hours for the course.</w:t>
            </w:r>
          </w:p>
          <w:p w:rsidR="006B17D0" w:rsidRDefault="00D3089D" w:rsidP="00D3089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 xml:space="preserve"> A description of the course objectives, student learning outcomes, or job performance requirements covered in the course.</w:t>
            </w:r>
          </w:p>
        </w:tc>
        <w:tc>
          <w:tcPr>
            <w:tcW w:w="1800" w:type="dxa"/>
          </w:tcPr>
          <w:p w:rsidR="006B17D0" w:rsidRDefault="006B17D0" w:rsidP="00301DF9">
            <w:pPr>
              <w:autoSpaceDE w:val="0"/>
              <w:autoSpaceDN w:val="0"/>
              <w:adjustRightInd w:val="0"/>
            </w:pPr>
          </w:p>
        </w:tc>
      </w:tr>
      <w:tr w:rsidR="006B17D0" w:rsidTr="00913D92">
        <w:tc>
          <w:tcPr>
            <w:tcW w:w="8100" w:type="dxa"/>
          </w:tcPr>
          <w:p w:rsidR="006B17D0" w:rsidRDefault="0084201A" w:rsidP="00D3089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 xml:space="preserve">Attach a </w:t>
            </w:r>
            <w:r w:rsidR="00D3089D">
              <w:t>verifiable transcript or record from the educational institution that shows proof of successful course completion.</w:t>
            </w:r>
          </w:p>
        </w:tc>
        <w:tc>
          <w:tcPr>
            <w:tcW w:w="1800" w:type="dxa"/>
          </w:tcPr>
          <w:p w:rsidR="006B17D0" w:rsidRDefault="006B17D0" w:rsidP="00301DF9">
            <w:pPr>
              <w:autoSpaceDE w:val="0"/>
              <w:autoSpaceDN w:val="0"/>
              <w:adjustRightInd w:val="0"/>
            </w:pPr>
          </w:p>
        </w:tc>
      </w:tr>
      <w:tr w:rsidR="00913D92" w:rsidTr="00913D92">
        <w:tc>
          <w:tcPr>
            <w:tcW w:w="8100" w:type="dxa"/>
          </w:tcPr>
          <w:p w:rsidR="00913D92" w:rsidRDefault="005816EE" w:rsidP="00C6174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 xml:space="preserve">Attach </w:t>
            </w:r>
            <w:r w:rsidR="00C61748">
              <w:t xml:space="preserve">this </w:t>
            </w:r>
            <w:r w:rsidR="0084201A">
              <w:t>completed Course-to-Course Equivalency Worksheet t</w:t>
            </w:r>
            <w:r w:rsidR="00913D92">
              <w:t xml:space="preserve">hat details how each of the Job Performance Requirements of the BFST-Approved Course were satisfied by the </w:t>
            </w:r>
            <w:r w:rsidR="0084201A">
              <w:t xml:space="preserve">course for which equivalency is being requested.  </w:t>
            </w:r>
          </w:p>
        </w:tc>
        <w:tc>
          <w:tcPr>
            <w:tcW w:w="1800" w:type="dxa"/>
          </w:tcPr>
          <w:p w:rsidR="00913D92" w:rsidRDefault="00913D92" w:rsidP="00301DF9">
            <w:pPr>
              <w:autoSpaceDE w:val="0"/>
              <w:autoSpaceDN w:val="0"/>
              <w:adjustRightInd w:val="0"/>
            </w:pPr>
          </w:p>
        </w:tc>
      </w:tr>
    </w:tbl>
    <w:p w:rsidR="00301DF9" w:rsidRDefault="00301DF9" w:rsidP="00301DF9">
      <w:pPr>
        <w:autoSpaceDE w:val="0"/>
        <w:autoSpaceDN w:val="0"/>
        <w:adjustRightInd w:val="0"/>
        <w:ind w:left="720"/>
      </w:pPr>
    </w:p>
    <w:p w:rsidR="00660C89" w:rsidRDefault="00660C89" w:rsidP="00660C89">
      <w:pPr>
        <w:spacing w:after="160" w:line="259" w:lineRule="auto"/>
      </w:pPr>
    </w:p>
    <w:p w:rsidR="00660C89" w:rsidRPr="00D754D9" w:rsidRDefault="00660C89" w:rsidP="00660C89">
      <w:pPr>
        <w:spacing w:after="160" w:line="259" w:lineRule="auto"/>
        <w:rPr>
          <w:b/>
        </w:rPr>
      </w:pPr>
    </w:p>
    <w:p w:rsidR="00243815" w:rsidRDefault="00243815">
      <w:pPr>
        <w:spacing w:after="160" w:line="259" w:lineRule="auto"/>
      </w:pPr>
    </w:p>
    <w:p w:rsidR="005816EE" w:rsidRDefault="005816EE" w:rsidP="005816EE">
      <w:pPr>
        <w:jc w:val="center"/>
        <w:rPr>
          <w:b/>
          <w:noProof/>
          <w:sz w:val="24"/>
          <w:szCs w:val="24"/>
        </w:rPr>
      </w:pPr>
    </w:p>
    <w:p w:rsidR="00AA0CF4" w:rsidRPr="0095477A" w:rsidRDefault="00AA0CF4" w:rsidP="005816EE">
      <w:pPr>
        <w:jc w:val="center"/>
        <w:rPr>
          <w:b/>
          <w:noProof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3960"/>
        <w:gridCol w:w="2785"/>
      </w:tblGrid>
      <w:tr w:rsidR="00301DF9" w:rsidRPr="0095477A" w:rsidTr="003D15E2">
        <w:trPr>
          <w:tblHeader/>
          <w:jc w:val="center"/>
        </w:trPr>
        <w:tc>
          <w:tcPr>
            <w:tcW w:w="2605" w:type="dxa"/>
            <w:shd w:val="clear" w:color="auto" w:fill="BFBFBF" w:themeFill="background1" w:themeFillShade="BF"/>
            <w:vAlign w:val="center"/>
          </w:tcPr>
          <w:p w:rsidR="00301DF9" w:rsidRPr="0095477A" w:rsidRDefault="001B1344" w:rsidP="000B47A8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NFPA Standard</w:t>
            </w:r>
          </w:p>
        </w:tc>
        <w:tc>
          <w:tcPr>
            <w:tcW w:w="3960" w:type="dxa"/>
            <w:shd w:val="clear" w:color="auto" w:fill="BFBFBF" w:themeFill="background1" w:themeFillShade="BF"/>
            <w:vAlign w:val="center"/>
          </w:tcPr>
          <w:p w:rsidR="00301DF9" w:rsidRPr="0095477A" w:rsidRDefault="00301DF9" w:rsidP="000B47A8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95477A">
              <w:rPr>
                <w:b/>
                <w:noProof/>
                <w:sz w:val="24"/>
                <w:szCs w:val="24"/>
              </w:rPr>
              <w:t>Job Performance Requirement</w:t>
            </w:r>
          </w:p>
        </w:tc>
        <w:tc>
          <w:tcPr>
            <w:tcW w:w="2785" w:type="dxa"/>
            <w:shd w:val="clear" w:color="auto" w:fill="BFBFBF" w:themeFill="background1" w:themeFillShade="BF"/>
            <w:vAlign w:val="center"/>
          </w:tcPr>
          <w:p w:rsidR="00301DF9" w:rsidRPr="000925F6" w:rsidRDefault="005E1E4D" w:rsidP="000925F6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</w:rPr>
              <w:t xml:space="preserve">How was the JPR satisfied by the Course for which Equivalency is Requested?  </w:t>
            </w:r>
          </w:p>
        </w:tc>
      </w:tr>
      <w:tr w:rsidR="005816EE" w:rsidRPr="0095477A" w:rsidTr="003D15E2">
        <w:trPr>
          <w:jc w:val="center"/>
        </w:trPr>
        <w:tc>
          <w:tcPr>
            <w:tcW w:w="2605" w:type="dxa"/>
          </w:tcPr>
          <w:p w:rsidR="001B1344" w:rsidRDefault="001B1344" w:rsidP="005816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NFPA 1021</w:t>
            </w:r>
          </w:p>
          <w:p w:rsidR="001B1344" w:rsidRDefault="001B1344" w:rsidP="005816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5816EE" w:rsidRPr="0095477A" w:rsidRDefault="005816EE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b/>
                <w:bCs/>
                <w:sz w:val="24"/>
                <w:szCs w:val="24"/>
              </w:rPr>
              <w:t xml:space="preserve">6.4 Administration. </w:t>
            </w:r>
            <w:r w:rsidRPr="0095477A">
              <w:rPr>
                <w:sz w:val="24"/>
                <w:szCs w:val="24"/>
              </w:rPr>
              <w:t>This duty involves preparing a divisional</w:t>
            </w:r>
          </w:p>
          <w:p w:rsidR="005816EE" w:rsidRPr="0095477A" w:rsidRDefault="005816EE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sz w:val="24"/>
                <w:szCs w:val="24"/>
              </w:rPr>
              <w:t>or departmental budget, developing a budget management</w:t>
            </w:r>
          </w:p>
          <w:p w:rsidR="005816EE" w:rsidRPr="0095477A" w:rsidRDefault="005816EE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sz w:val="24"/>
                <w:szCs w:val="24"/>
              </w:rPr>
              <w:t>system, soliciting bids, planning for resource allocation, and</w:t>
            </w:r>
          </w:p>
          <w:p w:rsidR="005816EE" w:rsidRPr="0095477A" w:rsidRDefault="005816EE" w:rsidP="00D00560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95477A">
              <w:rPr>
                <w:sz w:val="24"/>
                <w:szCs w:val="24"/>
              </w:rPr>
              <w:t xml:space="preserve">working with records management systems </w:t>
            </w:r>
            <w:r w:rsidR="00D00560" w:rsidRPr="0095477A">
              <w:rPr>
                <w:sz w:val="24"/>
                <w:szCs w:val="24"/>
              </w:rPr>
              <w:t>per</w:t>
            </w:r>
            <w:r w:rsidR="00D00560">
              <w:rPr>
                <w:sz w:val="24"/>
                <w:szCs w:val="24"/>
              </w:rPr>
              <w:t xml:space="preserve"> t</w:t>
            </w:r>
            <w:r w:rsidRPr="0095477A">
              <w:rPr>
                <w:sz w:val="24"/>
                <w:szCs w:val="24"/>
              </w:rPr>
              <w:t>he</w:t>
            </w:r>
            <w:r w:rsidR="00D00560">
              <w:rPr>
                <w:sz w:val="24"/>
                <w:szCs w:val="24"/>
              </w:rPr>
              <w:t xml:space="preserve"> listed </w:t>
            </w:r>
            <w:r w:rsidRPr="0095477A">
              <w:rPr>
                <w:sz w:val="24"/>
                <w:szCs w:val="24"/>
              </w:rPr>
              <w:t xml:space="preserve">job performance </w:t>
            </w:r>
            <w:r w:rsidR="00D00560">
              <w:rPr>
                <w:sz w:val="24"/>
                <w:szCs w:val="24"/>
              </w:rPr>
              <w:t>r</w:t>
            </w:r>
            <w:r w:rsidRPr="0095477A">
              <w:rPr>
                <w:sz w:val="24"/>
                <w:szCs w:val="24"/>
              </w:rPr>
              <w:t>equirements.</w:t>
            </w:r>
          </w:p>
        </w:tc>
        <w:tc>
          <w:tcPr>
            <w:tcW w:w="3960" w:type="dxa"/>
          </w:tcPr>
          <w:p w:rsidR="005816EE" w:rsidRPr="0095477A" w:rsidRDefault="005816EE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b/>
                <w:bCs/>
                <w:sz w:val="24"/>
                <w:szCs w:val="24"/>
              </w:rPr>
              <w:t xml:space="preserve">6.4.1 </w:t>
            </w:r>
            <w:r w:rsidRPr="0095477A">
              <w:rPr>
                <w:sz w:val="24"/>
                <w:szCs w:val="24"/>
              </w:rPr>
              <w:t>Develop a divisional or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departmental budget, given</w:t>
            </w:r>
          </w:p>
          <w:p w:rsidR="005816EE" w:rsidRPr="0095477A" w:rsidRDefault="005816EE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sz w:val="24"/>
                <w:szCs w:val="24"/>
              </w:rPr>
              <w:t>schedules and guidelines concerning its preparation, so that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capital, operating, and pe</w:t>
            </w:r>
            <w:r>
              <w:rPr>
                <w:sz w:val="24"/>
                <w:szCs w:val="24"/>
              </w:rPr>
              <w:t xml:space="preserve">rsonnel costs are determined and </w:t>
            </w:r>
            <w:r w:rsidRPr="0095477A">
              <w:rPr>
                <w:sz w:val="24"/>
                <w:szCs w:val="24"/>
              </w:rPr>
              <w:t>justified.</w:t>
            </w:r>
          </w:p>
          <w:p w:rsidR="005816EE" w:rsidRPr="0095477A" w:rsidRDefault="005816EE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b/>
                <w:bCs/>
                <w:sz w:val="24"/>
                <w:szCs w:val="24"/>
              </w:rPr>
              <w:t xml:space="preserve">(A) Requisite Knowledge. </w:t>
            </w:r>
            <w:r w:rsidRPr="0095477A">
              <w:rPr>
                <w:sz w:val="24"/>
                <w:szCs w:val="24"/>
              </w:rPr>
              <w:t>The supplies and equipment necessary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for existing and new programs; repairs to existing facilities;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new equipment, apparatus maintenance, and personnel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costs; and approved budgeting system.</w:t>
            </w:r>
          </w:p>
          <w:p w:rsidR="005816EE" w:rsidRPr="0095477A" w:rsidRDefault="005816EE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b/>
                <w:bCs/>
                <w:sz w:val="24"/>
                <w:szCs w:val="24"/>
              </w:rPr>
              <w:t xml:space="preserve">(B) Requisite Skills. </w:t>
            </w:r>
            <w:r w:rsidRPr="0095477A">
              <w:rPr>
                <w:sz w:val="24"/>
                <w:szCs w:val="24"/>
              </w:rPr>
              <w:t>The ability to allocate finances, to relate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interpersonally, and to communicate orally and in writing.</w:t>
            </w:r>
          </w:p>
        </w:tc>
        <w:tc>
          <w:tcPr>
            <w:tcW w:w="2785" w:type="dxa"/>
          </w:tcPr>
          <w:p w:rsidR="005816EE" w:rsidRPr="0095477A" w:rsidRDefault="005816EE" w:rsidP="005816EE">
            <w:pPr>
              <w:rPr>
                <w:noProof/>
                <w:sz w:val="24"/>
                <w:szCs w:val="24"/>
              </w:rPr>
            </w:pPr>
          </w:p>
        </w:tc>
      </w:tr>
      <w:tr w:rsidR="005816EE" w:rsidRPr="0095477A" w:rsidTr="003D15E2">
        <w:trPr>
          <w:jc w:val="center"/>
        </w:trPr>
        <w:tc>
          <w:tcPr>
            <w:tcW w:w="2605" w:type="dxa"/>
          </w:tcPr>
          <w:p w:rsidR="00D00560" w:rsidRDefault="00D00560" w:rsidP="00D005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NFPA 1021</w:t>
            </w:r>
          </w:p>
          <w:p w:rsidR="005816EE" w:rsidRPr="0095477A" w:rsidRDefault="005816EE" w:rsidP="005816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5816EE" w:rsidRPr="0095477A" w:rsidRDefault="005816EE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b/>
                <w:bCs/>
                <w:sz w:val="24"/>
                <w:szCs w:val="24"/>
              </w:rPr>
              <w:t xml:space="preserve">6.4.2* </w:t>
            </w:r>
            <w:r w:rsidRPr="0095477A">
              <w:rPr>
                <w:sz w:val="24"/>
                <w:szCs w:val="24"/>
              </w:rPr>
              <w:t>Develop a budget management system, given fiscal and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financial policies, so that the division or department stays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within the budgetary authority.</w:t>
            </w:r>
          </w:p>
          <w:p w:rsidR="005816EE" w:rsidRPr="0095477A" w:rsidRDefault="005816EE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b/>
                <w:bCs/>
                <w:sz w:val="24"/>
                <w:szCs w:val="24"/>
              </w:rPr>
              <w:t xml:space="preserve">(A) Requisite Knowledge. </w:t>
            </w:r>
            <w:r w:rsidRPr="0095477A">
              <w:rPr>
                <w:sz w:val="24"/>
                <w:szCs w:val="24"/>
              </w:rPr>
              <w:t>Revenue to date, anticipated revenue,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expenditures to date, encumbered amounts, and anticipated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expenditures.</w:t>
            </w:r>
          </w:p>
          <w:p w:rsidR="005816EE" w:rsidRPr="005816EE" w:rsidRDefault="005816EE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b/>
                <w:bCs/>
                <w:sz w:val="24"/>
                <w:szCs w:val="24"/>
              </w:rPr>
              <w:t xml:space="preserve">(B) Requisite Skills. </w:t>
            </w:r>
            <w:r w:rsidRPr="0095477A">
              <w:rPr>
                <w:sz w:val="24"/>
                <w:szCs w:val="24"/>
              </w:rPr>
              <w:t>The ability to interpret financial data and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to communicate orally and in writing.</w:t>
            </w:r>
          </w:p>
        </w:tc>
        <w:tc>
          <w:tcPr>
            <w:tcW w:w="2785" w:type="dxa"/>
          </w:tcPr>
          <w:p w:rsidR="005816EE" w:rsidRDefault="005816EE" w:rsidP="005816EE">
            <w:pPr>
              <w:rPr>
                <w:noProof/>
                <w:sz w:val="24"/>
                <w:szCs w:val="24"/>
              </w:rPr>
            </w:pPr>
          </w:p>
        </w:tc>
      </w:tr>
    </w:tbl>
    <w:p w:rsidR="005728AD" w:rsidRDefault="005728A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960"/>
        <w:gridCol w:w="2785"/>
      </w:tblGrid>
      <w:tr w:rsidR="005816EE" w:rsidRPr="0095477A" w:rsidTr="00013C74">
        <w:tc>
          <w:tcPr>
            <w:tcW w:w="2605" w:type="dxa"/>
          </w:tcPr>
          <w:p w:rsidR="005816EE" w:rsidRPr="0095477A" w:rsidRDefault="001B1344" w:rsidP="005816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NFPA 1021</w:t>
            </w:r>
          </w:p>
        </w:tc>
        <w:tc>
          <w:tcPr>
            <w:tcW w:w="3960" w:type="dxa"/>
          </w:tcPr>
          <w:p w:rsidR="005816EE" w:rsidRPr="0095477A" w:rsidRDefault="005816EE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b/>
                <w:bCs/>
                <w:sz w:val="24"/>
                <w:szCs w:val="24"/>
              </w:rPr>
              <w:t xml:space="preserve">6.4.3 </w:t>
            </w:r>
            <w:r w:rsidRPr="0095477A">
              <w:rPr>
                <w:sz w:val="24"/>
                <w:szCs w:val="24"/>
              </w:rPr>
              <w:t>Describe the agency’s process for developing requests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for proposal (RFPs) and soliciting and awarding bids, given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established specifications and the agency’s policies and procedures,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so that competitive bidding is ensured.</w:t>
            </w:r>
          </w:p>
          <w:p w:rsidR="005816EE" w:rsidRPr="0095477A" w:rsidRDefault="005816EE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b/>
                <w:bCs/>
                <w:sz w:val="24"/>
                <w:szCs w:val="24"/>
              </w:rPr>
              <w:t xml:space="preserve">(A) Requisite Knowledge. </w:t>
            </w:r>
            <w:r w:rsidRPr="0095477A">
              <w:rPr>
                <w:sz w:val="24"/>
                <w:szCs w:val="24"/>
              </w:rPr>
              <w:t>Purchasing laws, policies, and procedures.</w:t>
            </w:r>
          </w:p>
          <w:p w:rsidR="005816EE" w:rsidRPr="005816EE" w:rsidRDefault="005816EE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b/>
                <w:bCs/>
                <w:sz w:val="24"/>
                <w:szCs w:val="24"/>
              </w:rPr>
              <w:t xml:space="preserve">(B) Requisite Skills. </w:t>
            </w:r>
            <w:r w:rsidRPr="0095477A">
              <w:rPr>
                <w:sz w:val="24"/>
                <w:szCs w:val="24"/>
              </w:rPr>
              <w:t>The ability to use evaluative methods and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to communicate orally and in writing.</w:t>
            </w:r>
          </w:p>
        </w:tc>
        <w:tc>
          <w:tcPr>
            <w:tcW w:w="2785" w:type="dxa"/>
          </w:tcPr>
          <w:p w:rsidR="005816EE" w:rsidRDefault="005816EE" w:rsidP="005816EE">
            <w:pPr>
              <w:rPr>
                <w:noProof/>
                <w:sz w:val="24"/>
                <w:szCs w:val="24"/>
              </w:rPr>
            </w:pPr>
          </w:p>
        </w:tc>
      </w:tr>
      <w:tr w:rsidR="005816EE" w:rsidRPr="0095477A" w:rsidTr="00013C74">
        <w:tc>
          <w:tcPr>
            <w:tcW w:w="2605" w:type="dxa"/>
          </w:tcPr>
          <w:p w:rsidR="005816EE" w:rsidRPr="0095477A" w:rsidRDefault="001B1344" w:rsidP="005816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NFPA 1021</w:t>
            </w:r>
          </w:p>
        </w:tc>
        <w:tc>
          <w:tcPr>
            <w:tcW w:w="3960" w:type="dxa"/>
          </w:tcPr>
          <w:p w:rsidR="005816EE" w:rsidRPr="0095477A" w:rsidRDefault="005816EE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b/>
                <w:bCs/>
                <w:sz w:val="24"/>
                <w:szCs w:val="24"/>
              </w:rPr>
              <w:t xml:space="preserve">6.4.4 </w:t>
            </w:r>
            <w:r w:rsidRPr="0095477A">
              <w:rPr>
                <w:sz w:val="24"/>
                <w:szCs w:val="24"/>
              </w:rPr>
              <w:t>Direct the development,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maintenance, and evaluation of</w:t>
            </w:r>
          </w:p>
          <w:p w:rsidR="005816EE" w:rsidRPr="0095477A" w:rsidRDefault="005816EE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sz w:val="24"/>
                <w:szCs w:val="24"/>
              </w:rPr>
              <w:t>a department record and management system, given policies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and procedures, so that completeness and accuracy are achieved.</w:t>
            </w:r>
          </w:p>
          <w:p w:rsidR="005816EE" w:rsidRPr="0095477A" w:rsidRDefault="005816EE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b/>
                <w:bCs/>
                <w:sz w:val="24"/>
                <w:szCs w:val="24"/>
              </w:rPr>
              <w:t xml:space="preserve">(A) Requisite Knowledge. </w:t>
            </w:r>
            <w:r w:rsidRPr="0095477A">
              <w:rPr>
                <w:sz w:val="24"/>
                <w:szCs w:val="24"/>
              </w:rPr>
              <w:t xml:space="preserve">The principles involved in the </w:t>
            </w:r>
            <w:r w:rsidR="00013C74" w:rsidRPr="0095477A">
              <w:rPr>
                <w:sz w:val="24"/>
                <w:szCs w:val="24"/>
              </w:rPr>
              <w:t>acquisition, implementation</w:t>
            </w:r>
            <w:r w:rsidRPr="0095477A">
              <w:rPr>
                <w:sz w:val="24"/>
                <w:szCs w:val="24"/>
              </w:rPr>
              <w:t>, and retrieval of information by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data processing as it applies to the record and budgetary processes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and the capabilities and limitations of information management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systems.</w:t>
            </w:r>
          </w:p>
          <w:p w:rsidR="005816EE" w:rsidRPr="005816EE" w:rsidRDefault="005816EE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b/>
                <w:bCs/>
                <w:sz w:val="24"/>
                <w:szCs w:val="24"/>
              </w:rPr>
              <w:t xml:space="preserve">(B) Requisite Skills. </w:t>
            </w:r>
            <w:r w:rsidRPr="0095477A">
              <w:rPr>
                <w:sz w:val="24"/>
                <w:szCs w:val="24"/>
              </w:rPr>
              <w:t>The ability to use evaluative methods, to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communicate orally and in writing, and to organize data.</w:t>
            </w:r>
          </w:p>
        </w:tc>
        <w:tc>
          <w:tcPr>
            <w:tcW w:w="2785" w:type="dxa"/>
          </w:tcPr>
          <w:p w:rsidR="005816EE" w:rsidRDefault="005816EE" w:rsidP="005816EE">
            <w:pPr>
              <w:rPr>
                <w:noProof/>
                <w:sz w:val="24"/>
                <w:szCs w:val="24"/>
              </w:rPr>
            </w:pPr>
          </w:p>
        </w:tc>
      </w:tr>
    </w:tbl>
    <w:p w:rsidR="005728AD" w:rsidRDefault="005728A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960"/>
        <w:gridCol w:w="2785"/>
      </w:tblGrid>
      <w:tr w:rsidR="005816EE" w:rsidRPr="0095477A" w:rsidTr="00013C74">
        <w:tc>
          <w:tcPr>
            <w:tcW w:w="2605" w:type="dxa"/>
          </w:tcPr>
          <w:p w:rsidR="005816EE" w:rsidRPr="0095477A" w:rsidRDefault="001B1344" w:rsidP="005816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NFPA 1021</w:t>
            </w:r>
          </w:p>
        </w:tc>
        <w:tc>
          <w:tcPr>
            <w:tcW w:w="3960" w:type="dxa"/>
          </w:tcPr>
          <w:p w:rsidR="005816EE" w:rsidRPr="0095477A" w:rsidRDefault="005816EE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b/>
                <w:bCs/>
                <w:sz w:val="24"/>
                <w:szCs w:val="24"/>
              </w:rPr>
              <w:t xml:space="preserve">6.4.5 </w:t>
            </w:r>
            <w:r w:rsidRPr="0095477A">
              <w:rPr>
                <w:sz w:val="24"/>
                <w:szCs w:val="24"/>
              </w:rPr>
              <w:t>Analyze and interpret records and data, given a fire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department records system, so that validity is determined and</w:t>
            </w:r>
            <w:r>
              <w:rPr>
                <w:sz w:val="24"/>
                <w:szCs w:val="24"/>
              </w:rPr>
              <w:t xml:space="preserve"> improvements are </w:t>
            </w:r>
            <w:r w:rsidRPr="0095477A">
              <w:rPr>
                <w:sz w:val="24"/>
                <w:szCs w:val="24"/>
              </w:rPr>
              <w:t>recommended.</w:t>
            </w:r>
          </w:p>
          <w:p w:rsidR="005816EE" w:rsidRPr="0095477A" w:rsidRDefault="005816EE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b/>
                <w:bCs/>
                <w:sz w:val="24"/>
                <w:szCs w:val="24"/>
              </w:rPr>
              <w:t xml:space="preserve">(A) Requisite Knowledge. </w:t>
            </w:r>
            <w:r w:rsidRPr="0095477A">
              <w:rPr>
                <w:sz w:val="24"/>
                <w:szCs w:val="24"/>
              </w:rPr>
              <w:t>The principles involved in the acquisition,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implementation, and retrieval of information and data.</w:t>
            </w:r>
          </w:p>
          <w:p w:rsidR="005816EE" w:rsidRPr="005816EE" w:rsidRDefault="005816EE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b/>
                <w:bCs/>
                <w:sz w:val="24"/>
                <w:szCs w:val="24"/>
              </w:rPr>
              <w:t xml:space="preserve">(B) Requisite Skills. </w:t>
            </w:r>
            <w:r w:rsidRPr="0095477A">
              <w:rPr>
                <w:sz w:val="24"/>
                <w:szCs w:val="24"/>
              </w:rPr>
              <w:t>The ability to use evaluative methods, to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communicate orally and in writing, and to organize and analyze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data.</w:t>
            </w:r>
          </w:p>
        </w:tc>
        <w:tc>
          <w:tcPr>
            <w:tcW w:w="2785" w:type="dxa"/>
          </w:tcPr>
          <w:p w:rsidR="005816EE" w:rsidRDefault="005816EE" w:rsidP="005816EE">
            <w:pPr>
              <w:rPr>
                <w:noProof/>
                <w:sz w:val="24"/>
                <w:szCs w:val="24"/>
              </w:rPr>
            </w:pPr>
          </w:p>
        </w:tc>
      </w:tr>
      <w:tr w:rsidR="005816EE" w:rsidRPr="0095477A" w:rsidTr="00013C74">
        <w:tc>
          <w:tcPr>
            <w:tcW w:w="2605" w:type="dxa"/>
          </w:tcPr>
          <w:p w:rsidR="005816EE" w:rsidRPr="0095477A" w:rsidRDefault="001B1344" w:rsidP="005816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NFPA 1021</w:t>
            </w:r>
          </w:p>
        </w:tc>
        <w:tc>
          <w:tcPr>
            <w:tcW w:w="3960" w:type="dxa"/>
          </w:tcPr>
          <w:p w:rsidR="005816EE" w:rsidRPr="0095477A" w:rsidRDefault="005816EE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b/>
                <w:bCs/>
                <w:sz w:val="24"/>
                <w:szCs w:val="24"/>
              </w:rPr>
              <w:t xml:space="preserve">6.4.6* </w:t>
            </w:r>
            <w:r w:rsidRPr="0095477A">
              <w:rPr>
                <w:sz w:val="24"/>
                <w:szCs w:val="24"/>
              </w:rPr>
              <w:t>Develop a model plan for continuous organizational</w:t>
            </w:r>
          </w:p>
          <w:p w:rsidR="005816EE" w:rsidRPr="0095477A" w:rsidRDefault="005816EE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sz w:val="24"/>
                <w:szCs w:val="24"/>
              </w:rPr>
              <w:t>improvement, given resources for an area to be protected, so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that resource utilization is maximized.</w:t>
            </w:r>
          </w:p>
          <w:p w:rsidR="005816EE" w:rsidRPr="0095477A" w:rsidRDefault="005816EE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b/>
                <w:bCs/>
                <w:sz w:val="24"/>
                <w:szCs w:val="24"/>
              </w:rPr>
              <w:t xml:space="preserve">(A) Requisite Knowledge. </w:t>
            </w:r>
            <w:r w:rsidRPr="0095477A">
              <w:rPr>
                <w:sz w:val="24"/>
                <w:szCs w:val="24"/>
              </w:rPr>
              <w:t>Policies and procedures, physical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and geographic characteristics and hazards,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demographics, community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 xml:space="preserve">plan, staffing requirements, response time </w:t>
            </w:r>
            <w:r w:rsidR="00013C74" w:rsidRPr="0095477A">
              <w:rPr>
                <w:sz w:val="24"/>
                <w:szCs w:val="24"/>
              </w:rPr>
              <w:t>benchmarks, contractual</w:t>
            </w:r>
            <w:r w:rsidRPr="0095477A">
              <w:rPr>
                <w:sz w:val="24"/>
                <w:szCs w:val="24"/>
              </w:rPr>
              <w:t xml:space="preserve"> agreements, recognized best practice assessment</w:t>
            </w:r>
          </w:p>
          <w:p w:rsidR="005816EE" w:rsidRPr="0095477A" w:rsidRDefault="005816EE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sz w:val="24"/>
                <w:szCs w:val="24"/>
              </w:rPr>
              <w:t>programs, and local, state/provincial, and federal regulations.</w:t>
            </w:r>
          </w:p>
          <w:p w:rsidR="005816EE" w:rsidRPr="005816EE" w:rsidRDefault="005816EE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b/>
                <w:bCs/>
                <w:sz w:val="24"/>
                <w:szCs w:val="24"/>
              </w:rPr>
              <w:t xml:space="preserve">(B) Requisite Skills. </w:t>
            </w:r>
            <w:r w:rsidRPr="0095477A">
              <w:rPr>
                <w:sz w:val="24"/>
                <w:szCs w:val="24"/>
              </w:rPr>
              <w:t>The ability to research, to use evaluative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methods, to analyze data, to communicate orally and in writing,</w:t>
            </w:r>
            <w:r w:rsidR="00013C74"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and to organize.</w:t>
            </w:r>
          </w:p>
        </w:tc>
        <w:tc>
          <w:tcPr>
            <w:tcW w:w="2785" w:type="dxa"/>
          </w:tcPr>
          <w:p w:rsidR="005816EE" w:rsidRDefault="005816EE" w:rsidP="005816EE">
            <w:pPr>
              <w:rPr>
                <w:noProof/>
                <w:sz w:val="24"/>
                <w:szCs w:val="24"/>
              </w:rPr>
            </w:pPr>
          </w:p>
        </w:tc>
      </w:tr>
      <w:tr w:rsidR="005816EE" w:rsidRPr="0095477A" w:rsidTr="00013C74">
        <w:trPr>
          <w:trHeight w:val="5435"/>
        </w:trPr>
        <w:tc>
          <w:tcPr>
            <w:tcW w:w="2605" w:type="dxa"/>
          </w:tcPr>
          <w:p w:rsidR="001B1344" w:rsidRDefault="001B1344" w:rsidP="005816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NFPA 1021</w:t>
            </w:r>
          </w:p>
          <w:p w:rsidR="001B1344" w:rsidRDefault="001B1344" w:rsidP="005816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5816EE" w:rsidRPr="0095477A" w:rsidRDefault="005816EE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b/>
                <w:bCs/>
                <w:sz w:val="24"/>
                <w:szCs w:val="24"/>
              </w:rPr>
              <w:t xml:space="preserve">6.6 Emergency Service Delivery. </w:t>
            </w:r>
            <w:r w:rsidRPr="0095477A">
              <w:rPr>
                <w:sz w:val="24"/>
                <w:szCs w:val="24"/>
              </w:rPr>
              <w:t>This duty involves managing</w:t>
            </w:r>
          </w:p>
          <w:p w:rsidR="005816EE" w:rsidRPr="0095477A" w:rsidRDefault="005816EE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sz w:val="24"/>
                <w:szCs w:val="24"/>
              </w:rPr>
              <w:t>multi-agency planning, deployment, and operations, according</w:t>
            </w:r>
          </w:p>
          <w:p w:rsidR="005816EE" w:rsidRPr="0095477A" w:rsidRDefault="005816EE" w:rsidP="005816EE">
            <w:pPr>
              <w:rPr>
                <w:b/>
                <w:noProof/>
                <w:sz w:val="24"/>
                <w:szCs w:val="24"/>
              </w:rPr>
            </w:pPr>
            <w:r w:rsidRPr="0095477A">
              <w:rPr>
                <w:sz w:val="24"/>
                <w:szCs w:val="24"/>
              </w:rPr>
              <w:t>to the following job performance requirements.</w:t>
            </w:r>
          </w:p>
        </w:tc>
        <w:tc>
          <w:tcPr>
            <w:tcW w:w="3960" w:type="dxa"/>
          </w:tcPr>
          <w:p w:rsidR="005816EE" w:rsidRPr="0095477A" w:rsidRDefault="005816EE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b/>
                <w:bCs/>
                <w:sz w:val="24"/>
                <w:szCs w:val="24"/>
              </w:rPr>
              <w:t xml:space="preserve">6.6.1 </w:t>
            </w:r>
            <w:r w:rsidRPr="0095477A">
              <w:rPr>
                <w:sz w:val="24"/>
                <w:szCs w:val="24"/>
              </w:rPr>
              <w:t>Prepare an action plan, given an emergency incident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requiring multiple agency operations, so that the required resources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are determined and the resources are assigned and</w:t>
            </w:r>
          </w:p>
          <w:p w:rsidR="005816EE" w:rsidRPr="0095477A" w:rsidRDefault="005816EE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sz w:val="24"/>
                <w:szCs w:val="24"/>
              </w:rPr>
              <w:t>placed to mitigate the incident.</w:t>
            </w:r>
          </w:p>
          <w:p w:rsidR="005816EE" w:rsidRPr="0095477A" w:rsidRDefault="005816EE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b/>
                <w:bCs/>
                <w:sz w:val="24"/>
                <w:szCs w:val="24"/>
              </w:rPr>
              <w:t xml:space="preserve">(A) Requisite Knowledge. </w:t>
            </w:r>
            <w:r w:rsidRPr="0095477A">
              <w:rPr>
                <w:sz w:val="24"/>
                <w:szCs w:val="24"/>
              </w:rPr>
              <w:t>Policies, procedures, and standards,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 xml:space="preserve">including the current edition of </w:t>
            </w:r>
            <w:r w:rsidRPr="0095477A">
              <w:rPr>
                <w:i/>
                <w:iCs/>
                <w:sz w:val="24"/>
                <w:szCs w:val="24"/>
              </w:rPr>
              <w:t>NFPA 1600</w:t>
            </w:r>
            <w:r w:rsidRPr="0095477A">
              <w:rPr>
                <w:sz w:val="24"/>
                <w:szCs w:val="24"/>
              </w:rPr>
              <w:t>, and resources,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capabilities, roles, responsibilities, and authority of</w:t>
            </w:r>
          </w:p>
          <w:p w:rsidR="005816EE" w:rsidRPr="0095477A" w:rsidRDefault="005816EE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sz w:val="24"/>
                <w:szCs w:val="24"/>
              </w:rPr>
              <w:t>support agencies.</w:t>
            </w:r>
          </w:p>
          <w:p w:rsidR="005816EE" w:rsidRPr="0095477A" w:rsidRDefault="005816EE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b/>
                <w:bCs/>
                <w:sz w:val="24"/>
                <w:szCs w:val="24"/>
              </w:rPr>
              <w:t xml:space="preserve">(B) Requisite Skills. </w:t>
            </w:r>
            <w:r w:rsidRPr="0095477A">
              <w:rPr>
                <w:sz w:val="24"/>
                <w:szCs w:val="24"/>
              </w:rPr>
              <w:t>The abilit</w:t>
            </w:r>
            <w:r>
              <w:rPr>
                <w:sz w:val="24"/>
                <w:szCs w:val="24"/>
              </w:rPr>
              <w:t xml:space="preserve">y to use evaluative methods, to </w:t>
            </w:r>
            <w:r w:rsidRPr="0095477A">
              <w:rPr>
                <w:sz w:val="24"/>
                <w:szCs w:val="24"/>
              </w:rPr>
              <w:t>delegate authority, to communicate orally and in writing, and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to organize plans.</w:t>
            </w:r>
          </w:p>
        </w:tc>
        <w:tc>
          <w:tcPr>
            <w:tcW w:w="2785" w:type="dxa"/>
          </w:tcPr>
          <w:p w:rsidR="005816EE" w:rsidRDefault="005816EE" w:rsidP="005816EE">
            <w:pPr>
              <w:rPr>
                <w:noProof/>
                <w:sz w:val="24"/>
                <w:szCs w:val="24"/>
              </w:rPr>
            </w:pPr>
          </w:p>
          <w:p w:rsidR="005816EE" w:rsidRDefault="005816EE" w:rsidP="005816EE">
            <w:pPr>
              <w:rPr>
                <w:noProof/>
                <w:sz w:val="24"/>
                <w:szCs w:val="24"/>
              </w:rPr>
            </w:pPr>
          </w:p>
          <w:p w:rsidR="005816EE" w:rsidRDefault="005816EE" w:rsidP="005816EE">
            <w:pPr>
              <w:rPr>
                <w:noProof/>
                <w:sz w:val="24"/>
                <w:szCs w:val="24"/>
              </w:rPr>
            </w:pPr>
          </w:p>
          <w:p w:rsidR="005816EE" w:rsidRDefault="005816EE" w:rsidP="005816EE">
            <w:pPr>
              <w:rPr>
                <w:noProof/>
                <w:sz w:val="24"/>
                <w:szCs w:val="24"/>
              </w:rPr>
            </w:pPr>
          </w:p>
          <w:p w:rsidR="005816EE" w:rsidRDefault="005816EE" w:rsidP="005816EE">
            <w:pPr>
              <w:rPr>
                <w:noProof/>
                <w:sz w:val="24"/>
                <w:szCs w:val="24"/>
              </w:rPr>
            </w:pPr>
          </w:p>
          <w:p w:rsidR="005816EE" w:rsidRDefault="005816EE" w:rsidP="005816EE">
            <w:pPr>
              <w:rPr>
                <w:noProof/>
                <w:sz w:val="24"/>
                <w:szCs w:val="24"/>
              </w:rPr>
            </w:pPr>
          </w:p>
          <w:p w:rsidR="005816EE" w:rsidRDefault="005816EE" w:rsidP="005816EE">
            <w:pPr>
              <w:rPr>
                <w:noProof/>
                <w:sz w:val="24"/>
                <w:szCs w:val="24"/>
              </w:rPr>
            </w:pPr>
          </w:p>
          <w:p w:rsidR="005816EE" w:rsidRDefault="005816EE" w:rsidP="005816EE">
            <w:pPr>
              <w:rPr>
                <w:noProof/>
                <w:sz w:val="24"/>
                <w:szCs w:val="24"/>
              </w:rPr>
            </w:pPr>
          </w:p>
          <w:p w:rsidR="005816EE" w:rsidRDefault="005816EE" w:rsidP="005816EE">
            <w:pPr>
              <w:rPr>
                <w:noProof/>
                <w:sz w:val="24"/>
                <w:szCs w:val="24"/>
              </w:rPr>
            </w:pPr>
          </w:p>
          <w:p w:rsidR="005816EE" w:rsidRDefault="005816EE" w:rsidP="005816EE">
            <w:pPr>
              <w:rPr>
                <w:noProof/>
                <w:sz w:val="24"/>
                <w:szCs w:val="24"/>
              </w:rPr>
            </w:pPr>
          </w:p>
          <w:p w:rsidR="005816EE" w:rsidRDefault="005816EE" w:rsidP="005816EE">
            <w:pPr>
              <w:rPr>
                <w:noProof/>
                <w:sz w:val="24"/>
                <w:szCs w:val="24"/>
              </w:rPr>
            </w:pPr>
          </w:p>
          <w:p w:rsidR="005816EE" w:rsidRDefault="005816EE" w:rsidP="005816EE">
            <w:pPr>
              <w:rPr>
                <w:noProof/>
                <w:sz w:val="24"/>
                <w:szCs w:val="24"/>
              </w:rPr>
            </w:pPr>
          </w:p>
          <w:p w:rsidR="005816EE" w:rsidRDefault="005816EE" w:rsidP="005816EE">
            <w:pPr>
              <w:rPr>
                <w:noProof/>
                <w:sz w:val="24"/>
                <w:szCs w:val="24"/>
              </w:rPr>
            </w:pPr>
          </w:p>
          <w:p w:rsidR="005816EE" w:rsidRDefault="005816EE" w:rsidP="005816EE">
            <w:pPr>
              <w:rPr>
                <w:noProof/>
                <w:sz w:val="24"/>
                <w:szCs w:val="24"/>
              </w:rPr>
            </w:pPr>
          </w:p>
          <w:p w:rsidR="005816EE" w:rsidRDefault="005816EE" w:rsidP="005816EE">
            <w:pPr>
              <w:rPr>
                <w:noProof/>
                <w:sz w:val="24"/>
                <w:szCs w:val="24"/>
              </w:rPr>
            </w:pPr>
          </w:p>
          <w:p w:rsidR="005816EE" w:rsidRDefault="005816EE" w:rsidP="005816EE">
            <w:pPr>
              <w:rPr>
                <w:noProof/>
                <w:sz w:val="24"/>
                <w:szCs w:val="24"/>
              </w:rPr>
            </w:pPr>
          </w:p>
          <w:p w:rsidR="005816EE" w:rsidRDefault="005816EE" w:rsidP="005816EE">
            <w:pPr>
              <w:rPr>
                <w:noProof/>
                <w:sz w:val="24"/>
                <w:szCs w:val="24"/>
              </w:rPr>
            </w:pPr>
          </w:p>
          <w:p w:rsidR="005816EE" w:rsidRDefault="005816EE" w:rsidP="005816EE">
            <w:pPr>
              <w:rPr>
                <w:noProof/>
                <w:sz w:val="24"/>
                <w:szCs w:val="24"/>
              </w:rPr>
            </w:pPr>
          </w:p>
          <w:p w:rsidR="005816EE" w:rsidRPr="0095477A" w:rsidRDefault="005816EE" w:rsidP="005816EE">
            <w:pPr>
              <w:rPr>
                <w:noProof/>
                <w:sz w:val="24"/>
                <w:szCs w:val="24"/>
              </w:rPr>
            </w:pPr>
          </w:p>
        </w:tc>
      </w:tr>
      <w:tr w:rsidR="005816EE" w:rsidRPr="0095477A" w:rsidTr="00013C74">
        <w:tc>
          <w:tcPr>
            <w:tcW w:w="2605" w:type="dxa"/>
          </w:tcPr>
          <w:p w:rsidR="005816EE" w:rsidRPr="0095477A" w:rsidRDefault="001B1344" w:rsidP="005816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NFPA 1021</w:t>
            </w:r>
          </w:p>
        </w:tc>
        <w:tc>
          <w:tcPr>
            <w:tcW w:w="3960" w:type="dxa"/>
          </w:tcPr>
          <w:p w:rsidR="005816EE" w:rsidRPr="0095477A" w:rsidRDefault="005816EE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b/>
                <w:bCs/>
                <w:sz w:val="24"/>
                <w:szCs w:val="24"/>
              </w:rPr>
              <w:t xml:space="preserve">6.6.2 </w:t>
            </w:r>
            <w:r w:rsidRPr="0095477A">
              <w:rPr>
                <w:sz w:val="24"/>
                <w:szCs w:val="24"/>
              </w:rPr>
              <w:t>Develop and conduct a post-incident analysis, given a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multi-agency incident and post-incident analysis policies, procedures,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and forms, so that all required critical elements are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identified and communicate</w:t>
            </w:r>
            <w:r>
              <w:rPr>
                <w:sz w:val="24"/>
                <w:szCs w:val="24"/>
              </w:rPr>
              <w:t xml:space="preserve">d and the appropriate forms are </w:t>
            </w:r>
            <w:r w:rsidRPr="0095477A">
              <w:rPr>
                <w:sz w:val="24"/>
                <w:szCs w:val="24"/>
              </w:rPr>
              <w:t>completed and processed in accordance with policies and procedures.</w:t>
            </w:r>
          </w:p>
          <w:p w:rsidR="005816EE" w:rsidRPr="0095477A" w:rsidRDefault="005816EE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b/>
                <w:bCs/>
                <w:sz w:val="24"/>
                <w:szCs w:val="24"/>
              </w:rPr>
              <w:t xml:space="preserve">(A) Requisite Knowledge. </w:t>
            </w:r>
            <w:r w:rsidRPr="0095477A">
              <w:rPr>
                <w:sz w:val="24"/>
                <w:szCs w:val="24"/>
              </w:rPr>
              <w:t>Elements of a post-incident analysis,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emergency management plan, critical issues, involved agencies’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resources and responsibilities, procedures relating to dispatch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response, strategy tactics and operations, and customer service.</w:t>
            </w:r>
          </w:p>
          <w:p w:rsidR="005816EE" w:rsidRPr="00013C74" w:rsidRDefault="005816EE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b/>
                <w:bCs/>
                <w:sz w:val="24"/>
                <w:szCs w:val="24"/>
              </w:rPr>
              <w:t xml:space="preserve">(B) Requisite Skills. </w:t>
            </w:r>
            <w:r w:rsidRPr="0095477A">
              <w:rPr>
                <w:sz w:val="24"/>
                <w:szCs w:val="24"/>
              </w:rPr>
              <w:t>The ability to write reports, to communicate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orally, and to evaluate skills.</w:t>
            </w:r>
          </w:p>
        </w:tc>
        <w:tc>
          <w:tcPr>
            <w:tcW w:w="2785" w:type="dxa"/>
          </w:tcPr>
          <w:p w:rsidR="005816EE" w:rsidRDefault="005816EE" w:rsidP="005816EE">
            <w:pPr>
              <w:rPr>
                <w:noProof/>
                <w:sz w:val="24"/>
                <w:szCs w:val="24"/>
              </w:rPr>
            </w:pPr>
          </w:p>
        </w:tc>
      </w:tr>
      <w:tr w:rsidR="005816EE" w:rsidRPr="0095477A" w:rsidTr="00013C74">
        <w:tc>
          <w:tcPr>
            <w:tcW w:w="2605" w:type="dxa"/>
          </w:tcPr>
          <w:p w:rsidR="005816EE" w:rsidRPr="0095477A" w:rsidRDefault="001B1344" w:rsidP="005816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NFPA 1021</w:t>
            </w:r>
          </w:p>
        </w:tc>
        <w:tc>
          <w:tcPr>
            <w:tcW w:w="3960" w:type="dxa"/>
          </w:tcPr>
          <w:p w:rsidR="005816EE" w:rsidRPr="0095477A" w:rsidRDefault="005816EE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b/>
                <w:bCs/>
                <w:sz w:val="24"/>
                <w:szCs w:val="24"/>
              </w:rPr>
              <w:t xml:space="preserve">6.6.3 </w:t>
            </w:r>
            <w:r w:rsidRPr="0095477A">
              <w:rPr>
                <w:sz w:val="24"/>
                <w:szCs w:val="24"/>
              </w:rPr>
              <w:t>Develop a plan for the agency, given an unmet need for</w:t>
            </w:r>
            <w:r>
              <w:rPr>
                <w:sz w:val="24"/>
                <w:szCs w:val="24"/>
              </w:rPr>
              <w:t xml:space="preserve"> </w:t>
            </w:r>
            <w:r w:rsidRPr="0095477A">
              <w:rPr>
                <w:sz w:val="24"/>
                <w:szCs w:val="24"/>
              </w:rPr>
              <w:t>resources that exceed what is available in the o</w:t>
            </w:r>
            <w:r>
              <w:rPr>
                <w:sz w:val="24"/>
                <w:szCs w:val="24"/>
              </w:rPr>
              <w:t xml:space="preserve">rganization, so </w:t>
            </w:r>
            <w:r w:rsidRPr="0095477A">
              <w:rPr>
                <w:sz w:val="24"/>
                <w:szCs w:val="24"/>
              </w:rPr>
              <w:t>that the mission of the organization is capable of being p</w:t>
            </w:r>
            <w:r>
              <w:rPr>
                <w:sz w:val="24"/>
                <w:szCs w:val="24"/>
              </w:rPr>
              <w:t xml:space="preserve">erformed </w:t>
            </w:r>
            <w:r w:rsidRPr="0095477A">
              <w:rPr>
                <w:sz w:val="24"/>
                <w:szCs w:val="24"/>
              </w:rPr>
              <w:t>in times of extraordinary need.</w:t>
            </w:r>
          </w:p>
          <w:p w:rsidR="005816EE" w:rsidRPr="0095477A" w:rsidRDefault="005816EE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b/>
                <w:bCs/>
                <w:sz w:val="24"/>
                <w:szCs w:val="24"/>
              </w:rPr>
              <w:t xml:space="preserve">(A) Requisite Knowledge. </w:t>
            </w:r>
            <w:r w:rsidRPr="0095477A">
              <w:rPr>
                <w:sz w:val="24"/>
                <w:szCs w:val="24"/>
              </w:rPr>
              <w:t>Needs assessment and planning.</w:t>
            </w:r>
          </w:p>
          <w:p w:rsidR="005816EE" w:rsidRPr="0095477A" w:rsidRDefault="005816EE" w:rsidP="005816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77A">
              <w:rPr>
                <w:b/>
                <w:bCs/>
                <w:sz w:val="24"/>
                <w:szCs w:val="24"/>
              </w:rPr>
              <w:t xml:space="preserve">(B) Requisite Skills. </w:t>
            </w:r>
            <w:r w:rsidRPr="0095477A">
              <w:rPr>
                <w:sz w:val="24"/>
                <w:szCs w:val="24"/>
              </w:rPr>
              <w:t>The ability to conduct a needs assessment,</w:t>
            </w:r>
          </w:p>
          <w:p w:rsidR="005816EE" w:rsidRPr="0095477A" w:rsidRDefault="005816EE" w:rsidP="005816E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5477A">
              <w:rPr>
                <w:sz w:val="24"/>
                <w:szCs w:val="24"/>
              </w:rPr>
              <w:t>evaluate external resources, and develop a plan.</w:t>
            </w:r>
          </w:p>
        </w:tc>
        <w:tc>
          <w:tcPr>
            <w:tcW w:w="2785" w:type="dxa"/>
          </w:tcPr>
          <w:p w:rsidR="005816EE" w:rsidRDefault="005816EE" w:rsidP="005816EE">
            <w:pPr>
              <w:rPr>
                <w:noProof/>
                <w:sz w:val="24"/>
                <w:szCs w:val="24"/>
              </w:rPr>
            </w:pPr>
          </w:p>
        </w:tc>
      </w:tr>
    </w:tbl>
    <w:p w:rsidR="00EA1B08" w:rsidRDefault="00EA1B08" w:rsidP="00301DF9">
      <w:pPr>
        <w:rPr>
          <w:b/>
          <w:noProof/>
          <w:sz w:val="24"/>
          <w:szCs w:val="24"/>
        </w:rPr>
      </w:pPr>
    </w:p>
    <w:p w:rsidR="005728AD" w:rsidRDefault="005728AD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05"/>
        <w:gridCol w:w="3960"/>
        <w:gridCol w:w="2785"/>
      </w:tblGrid>
      <w:tr w:rsidR="00403D5D" w:rsidRPr="000925F6" w:rsidTr="00D90DDE">
        <w:tc>
          <w:tcPr>
            <w:tcW w:w="2605" w:type="dxa"/>
            <w:shd w:val="clear" w:color="auto" w:fill="BFBFBF" w:themeFill="background1" w:themeFillShade="BF"/>
            <w:vAlign w:val="center"/>
          </w:tcPr>
          <w:p w:rsidR="00403D5D" w:rsidRPr="0095477A" w:rsidRDefault="001B1344" w:rsidP="00EA1B08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lastRenderedPageBreak/>
              <w:t>NFPA Standard</w:t>
            </w:r>
          </w:p>
        </w:tc>
        <w:tc>
          <w:tcPr>
            <w:tcW w:w="3960" w:type="dxa"/>
            <w:shd w:val="clear" w:color="auto" w:fill="BFBFBF" w:themeFill="background1" w:themeFillShade="BF"/>
            <w:vAlign w:val="center"/>
          </w:tcPr>
          <w:p w:rsidR="00403D5D" w:rsidRPr="0095477A" w:rsidRDefault="00403D5D" w:rsidP="00EA1B08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95477A">
              <w:rPr>
                <w:b/>
                <w:noProof/>
                <w:sz w:val="24"/>
                <w:szCs w:val="24"/>
              </w:rPr>
              <w:t>Job Performance Requirement</w:t>
            </w:r>
          </w:p>
        </w:tc>
        <w:tc>
          <w:tcPr>
            <w:tcW w:w="2785" w:type="dxa"/>
            <w:shd w:val="clear" w:color="auto" w:fill="BFBFBF" w:themeFill="background1" w:themeFillShade="BF"/>
            <w:vAlign w:val="center"/>
          </w:tcPr>
          <w:p w:rsidR="00403D5D" w:rsidRPr="000925F6" w:rsidRDefault="00403D5D" w:rsidP="00EA1B08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</w:rPr>
              <w:t xml:space="preserve">How was the JPR satisfied by the Course for which Equivalency is Requested?  </w:t>
            </w:r>
          </w:p>
        </w:tc>
      </w:tr>
      <w:tr w:rsidR="00403D5D" w:rsidRPr="0095477A" w:rsidTr="00EA1B08">
        <w:tc>
          <w:tcPr>
            <w:tcW w:w="2605" w:type="dxa"/>
          </w:tcPr>
          <w:p w:rsidR="001B1344" w:rsidRDefault="001B1344" w:rsidP="00EA1B0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NFPA 1037</w:t>
            </w:r>
          </w:p>
          <w:p w:rsidR="001B1344" w:rsidRDefault="001B1344" w:rsidP="00EA1B0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403D5D" w:rsidRPr="00782BD2" w:rsidRDefault="00403D5D" w:rsidP="00EA1B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BD2">
              <w:rPr>
                <w:b/>
                <w:bCs/>
                <w:sz w:val="24"/>
                <w:szCs w:val="24"/>
              </w:rPr>
              <w:t>5.2 Administrative Duties.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782BD2">
              <w:rPr>
                <w:sz w:val="24"/>
                <w:szCs w:val="24"/>
              </w:rPr>
              <w:t>The Fire Marshal shall provide the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services and perform the duties assigned or designated by the</w:t>
            </w:r>
          </w:p>
          <w:p w:rsidR="00403D5D" w:rsidRPr="0095477A" w:rsidRDefault="00403D5D" w:rsidP="00EA1B08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960" w:type="dxa"/>
          </w:tcPr>
          <w:p w:rsidR="00403D5D" w:rsidRPr="00782BD2" w:rsidRDefault="00403D5D" w:rsidP="00EA1B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BD2">
              <w:rPr>
                <w:b/>
                <w:bCs/>
                <w:sz w:val="24"/>
                <w:szCs w:val="24"/>
              </w:rPr>
              <w:t xml:space="preserve">5.2.1* </w:t>
            </w:r>
            <w:r w:rsidRPr="00782BD2">
              <w:rPr>
                <w:sz w:val="24"/>
                <w:szCs w:val="24"/>
              </w:rPr>
              <w:t>Administer jurisdictional requirements related to the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roles and responsibilities of the Fire Marshal, given regulations</w:t>
            </w:r>
          </w:p>
          <w:p w:rsidR="00403D5D" w:rsidRPr="00782BD2" w:rsidRDefault="00403D5D" w:rsidP="00EA1B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BD2">
              <w:rPr>
                <w:sz w:val="24"/>
                <w:szCs w:val="24"/>
              </w:rPr>
              <w:t>and organizational goals and objectives pertaining to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personnel and labor management, so that the Fire Marshal</w:t>
            </w:r>
          </w:p>
          <w:p w:rsidR="00403D5D" w:rsidRPr="0095477A" w:rsidRDefault="00403D5D" w:rsidP="00EA1B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BD2">
              <w:rPr>
                <w:sz w:val="24"/>
                <w:szCs w:val="24"/>
              </w:rPr>
              <w:t>functions in a manner consistent with the organizational mission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and complies with applicable personnel management</w:t>
            </w:r>
            <w:r w:rsidR="00EA1B08"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laws and regulations.</w:t>
            </w:r>
          </w:p>
        </w:tc>
        <w:tc>
          <w:tcPr>
            <w:tcW w:w="2785" w:type="dxa"/>
          </w:tcPr>
          <w:p w:rsidR="00403D5D" w:rsidRPr="0095477A" w:rsidRDefault="00403D5D" w:rsidP="00EA1B08">
            <w:pPr>
              <w:rPr>
                <w:noProof/>
                <w:sz w:val="24"/>
                <w:szCs w:val="24"/>
              </w:rPr>
            </w:pPr>
          </w:p>
        </w:tc>
      </w:tr>
      <w:tr w:rsidR="00403D5D" w:rsidRPr="0095477A" w:rsidTr="00EA1B08">
        <w:tc>
          <w:tcPr>
            <w:tcW w:w="2605" w:type="dxa"/>
          </w:tcPr>
          <w:p w:rsidR="00403D5D" w:rsidRPr="001B1344" w:rsidRDefault="001B1344" w:rsidP="00EA1B08">
            <w:pPr>
              <w:rPr>
                <w:b/>
                <w:noProof/>
                <w:sz w:val="24"/>
                <w:szCs w:val="24"/>
              </w:rPr>
            </w:pPr>
            <w:r w:rsidRPr="001B1344">
              <w:rPr>
                <w:b/>
                <w:noProof/>
                <w:sz w:val="24"/>
                <w:szCs w:val="24"/>
              </w:rPr>
              <w:t>NFPA 1037</w:t>
            </w:r>
          </w:p>
        </w:tc>
        <w:tc>
          <w:tcPr>
            <w:tcW w:w="3960" w:type="dxa"/>
          </w:tcPr>
          <w:p w:rsidR="00403D5D" w:rsidRPr="00782BD2" w:rsidRDefault="00403D5D" w:rsidP="00EA1B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BD2">
              <w:rPr>
                <w:b/>
                <w:bCs/>
                <w:sz w:val="24"/>
                <w:szCs w:val="24"/>
              </w:rPr>
              <w:t xml:space="preserve">5.2.2 </w:t>
            </w:r>
            <w:r w:rsidRPr="00782BD2">
              <w:rPr>
                <w:sz w:val="24"/>
                <w:szCs w:val="24"/>
              </w:rPr>
              <w:t>Establish personnel assignments to maximize efficiency,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given the knowledge, training, and experience of the members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available, so that the organizational roles and responsibilities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and legal requirements are met with the allocated resources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and in accordance with jurisdictional requirements.</w:t>
            </w:r>
          </w:p>
          <w:p w:rsidR="00403D5D" w:rsidRPr="0095477A" w:rsidRDefault="00403D5D" w:rsidP="00EA1B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:rsidR="00403D5D" w:rsidRPr="0095477A" w:rsidRDefault="00403D5D" w:rsidP="00EA1B08">
            <w:pPr>
              <w:rPr>
                <w:noProof/>
                <w:sz w:val="24"/>
                <w:szCs w:val="24"/>
              </w:rPr>
            </w:pPr>
          </w:p>
        </w:tc>
      </w:tr>
      <w:tr w:rsidR="00403D5D" w:rsidRPr="0095477A" w:rsidTr="00EA1B08">
        <w:tc>
          <w:tcPr>
            <w:tcW w:w="2605" w:type="dxa"/>
          </w:tcPr>
          <w:p w:rsidR="00403D5D" w:rsidRPr="001B1344" w:rsidRDefault="001B1344" w:rsidP="00EA1B08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NFPA 1037</w:t>
            </w:r>
          </w:p>
        </w:tc>
        <w:tc>
          <w:tcPr>
            <w:tcW w:w="3960" w:type="dxa"/>
          </w:tcPr>
          <w:p w:rsidR="00403D5D" w:rsidRPr="0095477A" w:rsidRDefault="00403D5D" w:rsidP="00EA1B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BD2">
              <w:rPr>
                <w:b/>
                <w:bCs/>
                <w:sz w:val="24"/>
                <w:szCs w:val="24"/>
              </w:rPr>
              <w:t xml:space="preserve">5.2.3 </w:t>
            </w:r>
            <w:r w:rsidRPr="00782BD2">
              <w:rPr>
                <w:sz w:val="24"/>
                <w:szCs w:val="24"/>
              </w:rPr>
              <w:t>Establish a strategic and operational plan, given organizational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goals and objectives, legal requirements, and available resources,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so that the organizational roles and responsibilities and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legal requirements are met with the allocated resources.</w:t>
            </w:r>
          </w:p>
        </w:tc>
        <w:tc>
          <w:tcPr>
            <w:tcW w:w="2785" w:type="dxa"/>
          </w:tcPr>
          <w:p w:rsidR="00403D5D" w:rsidRPr="0095477A" w:rsidRDefault="00403D5D" w:rsidP="00EA1B08">
            <w:pPr>
              <w:rPr>
                <w:noProof/>
                <w:sz w:val="24"/>
                <w:szCs w:val="24"/>
              </w:rPr>
            </w:pPr>
          </w:p>
        </w:tc>
      </w:tr>
    </w:tbl>
    <w:p w:rsidR="00D90DDE" w:rsidRDefault="00D90DDE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05"/>
        <w:gridCol w:w="3960"/>
        <w:gridCol w:w="2785"/>
      </w:tblGrid>
      <w:tr w:rsidR="00D90DDE" w:rsidRPr="0095477A" w:rsidTr="00EA1B08">
        <w:tc>
          <w:tcPr>
            <w:tcW w:w="2605" w:type="dxa"/>
          </w:tcPr>
          <w:p w:rsidR="00D90DDE" w:rsidRPr="0095477A" w:rsidRDefault="001B1344" w:rsidP="00EA1B08">
            <w:pPr>
              <w:rPr>
                <w:noProof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NFPA 1037</w:t>
            </w:r>
          </w:p>
        </w:tc>
        <w:tc>
          <w:tcPr>
            <w:tcW w:w="3960" w:type="dxa"/>
          </w:tcPr>
          <w:p w:rsidR="00D90DDE" w:rsidRPr="00AC3757" w:rsidRDefault="00D90DDE" w:rsidP="00EA1B0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82BD2">
              <w:rPr>
                <w:b/>
                <w:bCs/>
                <w:sz w:val="24"/>
                <w:szCs w:val="24"/>
              </w:rPr>
              <w:t xml:space="preserve">5.2.4 </w:t>
            </w:r>
            <w:r w:rsidRPr="00782BD2">
              <w:rPr>
                <w:sz w:val="24"/>
                <w:szCs w:val="24"/>
              </w:rPr>
              <w:t>Establish a budget, given the available resources, so that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the roles and responsibilities of the Fire Marshal can be implemented within organizational goals and objectives.</w:t>
            </w:r>
          </w:p>
        </w:tc>
        <w:tc>
          <w:tcPr>
            <w:tcW w:w="2785" w:type="dxa"/>
          </w:tcPr>
          <w:p w:rsidR="00D90DDE" w:rsidRPr="0095477A" w:rsidRDefault="00D90DDE" w:rsidP="00EA1B08">
            <w:pPr>
              <w:rPr>
                <w:noProof/>
                <w:sz w:val="24"/>
                <w:szCs w:val="24"/>
              </w:rPr>
            </w:pPr>
          </w:p>
        </w:tc>
      </w:tr>
      <w:tr w:rsidR="00403D5D" w:rsidRPr="0095477A" w:rsidTr="00EA1B08">
        <w:tc>
          <w:tcPr>
            <w:tcW w:w="2605" w:type="dxa"/>
          </w:tcPr>
          <w:p w:rsidR="00403D5D" w:rsidRPr="0095477A" w:rsidRDefault="001B1344" w:rsidP="00EA1B08">
            <w:pPr>
              <w:rPr>
                <w:noProof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NFPA 1037</w:t>
            </w:r>
          </w:p>
        </w:tc>
        <w:tc>
          <w:tcPr>
            <w:tcW w:w="3960" w:type="dxa"/>
          </w:tcPr>
          <w:p w:rsidR="00403D5D" w:rsidRPr="00AC3757" w:rsidRDefault="00403D5D" w:rsidP="00EA1B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3757">
              <w:rPr>
                <w:b/>
                <w:bCs/>
                <w:sz w:val="24"/>
                <w:szCs w:val="24"/>
              </w:rPr>
              <w:t xml:space="preserve">5.2.5 </w:t>
            </w:r>
            <w:r w:rsidRPr="00AC3757">
              <w:rPr>
                <w:sz w:val="24"/>
                <w:szCs w:val="24"/>
              </w:rPr>
              <w:t>Monitor the condition of the approved budget during</w:t>
            </w:r>
          </w:p>
          <w:p w:rsidR="00403D5D" w:rsidRPr="00AC3757" w:rsidRDefault="00403D5D" w:rsidP="00EA1B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3757">
              <w:rPr>
                <w:sz w:val="24"/>
                <w:szCs w:val="24"/>
              </w:rPr>
              <w:t>the budgeting period, given the available resources and budgetary</w:t>
            </w:r>
          </w:p>
          <w:p w:rsidR="00403D5D" w:rsidRPr="00AC3757" w:rsidRDefault="00403D5D" w:rsidP="00EA1B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3757">
              <w:rPr>
                <w:sz w:val="24"/>
                <w:szCs w:val="24"/>
              </w:rPr>
              <w:t>requirements, so that the roles and responsibilities of</w:t>
            </w:r>
          </w:p>
          <w:p w:rsidR="00403D5D" w:rsidRPr="00AC3757" w:rsidRDefault="00403D5D" w:rsidP="00EA1B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3757">
              <w:rPr>
                <w:sz w:val="24"/>
                <w:szCs w:val="24"/>
              </w:rPr>
              <w:t>the Fire Marshal can be implemented within organizational</w:t>
            </w:r>
          </w:p>
          <w:p w:rsidR="00403D5D" w:rsidRPr="0095477A" w:rsidRDefault="00403D5D" w:rsidP="00EA1B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3757">
              <w:rPr>
                <w:sz w:val="24"/>
                <w:szCs w:val="24"/>
              </w:rPr>
              <w:t>goals and objectives.</w:t>
            </w:r>
          </w:p>
        </w:tc>
        <w:tc>
          <w:tcPr>
            <w:tcW w:w="2785" w:type="dxa"/>
          </w:tcPr>
          <w:p w:rsidR="00403D5D" w:rsidRPr="0095477A" w:rsidRDefault="00403D5D" w:rsidP="00EA1B08">
            <w:pPr>
              <w:rPr>
                <w:noProof/>
                <w:sz w:val="24"/>
                <w:szCs w:val="24"/>
              </w:rPr>
            </w:pPr>
          </w:p>
        </w:tc>
      </w:tr>
      <w:tr w:rsidR="00403D5D" w:rsidRPr="0095477A" w:rsidTr="00EA1B08">
        <w:tc>
          <w:tcPr>
            <w:tcW w:w="2605" w:type="dxa"/>
          </w:tcPr>
          <w:p w:rsidR="00403D5D" w:rsidRPr="0095477A" w:rsidRDefault="001B1344" w:rsidP="00EA1B08">
            <w:pPr>
              <w:rPr>
                <w:noProof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NFPA 1037</w:t>
            </w:r>
          </w:p>
        </w:tc>
        <w:tc>
          <w:tcPr>
            <w:tcW w:w="3960" w:type="dxa"/>
          </w:tcPr>
          <w:p w:rsidR="00403D5D" w:rsidRPr="0095477A" w:rsidRDefault="00403D5D" w:rsidP="00EA1B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BD2">
              <w:rPr>
                <w:b/>
                <w:bCs/>
                <w:sz w:val="24"/>
                <w:szCs w:val="24"/>
              </w:rPr>
              <w:t xml:space="preserve">5.2.6 </w:t>
            </w:r>
            <w:r w:rsidRPr="00782BD2">
              <w:rPr>
                <w:sz w:val="24"/>
                <w:szCs w:val="24"/>
              </w:rPr>
              <w:t>Direct the development, maintenance, and evaluation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of a department record and management system, given policies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and procedures, so that completeness and accuracy are</w:t>
            </w:r>
            <w:r>
              <w:rPr>
                <w:sz w:val="24"/>
                <w:szCs w:val="24"/>
              </w:rPr>
              <w:t xml:space="preserve"> </w:t>
            </w:r>
            <w:r w:rsidRPr="00782BD2">
              <w:rPr>
                <w:sz w:val="24"/>
                <w:szCs w:val="24"/>
              </w:rPr>
              <w:t>achieved</w:t>
            </w:r>
            <w:r w:rsidR="00D00560">
              <w:rPr>
                <w:sz w:val="24"/>
                <w:szCs w:val="24"/>
              </w:rPr>
              <w:t>.</w:t>
            </w:r>
          </w:p>
        </w:tc>
        <w:tc>
          <w:tcPr>
            <w:tcW w:w="2785" w:type="dxa"/>
          </w:tcPr>
          <w:p w:rsidR="00403D5D" w:rsidRPr="0095477A" w:rsidRDefault="00403D5D" w:rsidP="00EA1B08">
            <w:pPr>
              <w:rPr>
                <w:noProof/>
                <w:sz w:val="24"/>
                <w:szCs w:val="24"/>
              </w:rPr>
            </w:pPr>
          </w:p>
        </w:tc>
      </w:tr>
    </w:tbl>
    <w:p w:rsidR="00403D5D" w:rsidRDefault="00EA1B08" w:rsidP="00403D5D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textWrapping" w:clear="all"/>
      </w:r>
    </w:p>
    <w:p w:rsidR="00403D5D" w:rsidRDefault="00403D5D" w:rsidP="00403D5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03D5D" w:rsidRDefault="00403D5D" w:rsidP="00403D5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03D5D" w:rsidRDefault="00403D5D" w:rsidP="00403D5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03D5D" w:rsidRPr="0095477A" w:rsidRDefault="00403D5D" w:rsidP="00301DF9">
      <w:pPr>
        <w:rPr>
          <w:b/>
          <w:noProof/>
          <w:sz w:val="24"/>
          <w:szCs w:val="24"/>
        </w:rPr>
      </w:pPr>
    </w:p>
    <w:p w:rsidR="0006136C" w:rsidRDefault="00D05FE1"/>
    <w:sectPr w:rsidR="0006136C" w:rsidSect="00D90D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6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4B3" w:rsidRDefault="004A14B3" w:rsidP="004A14B3">
      <w:r>
        <w:separator/>
      </w:r>
    </w:p>
  </w:endnote>
  <w:endnote w:type="continuationSeparator" w:id="0">
    <w:p w:rsidR="004A14B3" w:rsidRDefault="004A14B3" w:rsidP="004A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344" w:rsidRDefault="001B13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0"/>
        <w:szCs w:val="20"/>
      </w:rPr>
      <w:id w:val="390850578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0"/>
            <w:szCs w:val="20"/>
          </w:rPr>
          <w:id w:val="1743221063"/>
          <w:docPartObj>
            <w:docPartGallery w:val="Page Numbers (Top of Page)"/>
            <w:docPartUnique/>
          </w:docPartObj>
        </w:sdtPr>
        <w:sdtEndPr/>
        <w:sdtContent>
          <w:p w:rsidR="001B1344" w:rsidRDefault="001B1344" w:rsidP="00D90DDE">
            <w:pPr>
              <w:pStyle w:val="Header"/>
              <w:rPr>
                <w:b/>
                <w:sz w:val="20"/>
                <w:szCs w:val="20"/>
              </w:rPr>
            </w:pPr>
          </w:p>
          <w:p w:rsidR="001B1344" w:rsidRDefault="00D90DDE" w:rsidP="00D90DDE">
            <w:pPr>
              <w:pStyle w:val="Header"/>
              <w:rPr>
                <w:b/>
                <w:sz w:val="20"/>
                <w:szCs w:val="20"/>
              </w:rPr>
            </w:pPr>
            <w:r w:rsidRPr="001B1344">
              <w:rPr>
                <w:b/>
                <w:sz w:val="20"/>
                <w:szCs w:val="20"/>
              </w:rPr>
              <w:t xml:space="preserve">Worksheet: BFST3780 Analytical Approaches </w:t>
            </w:r>
            <w:r w:rsidRPr="001B1344">
              <w:rPr>
                <w:b/>
                <w:sz w:val="20"/>
                <w:szCs w:val="20"/>
              </w:rPr>
              <w:tab/>
            </w:r>
            <w:r w:rsidR="001B1344">
              <w:rPr>
                <w:b/>
                <w:sz w:val="20"/>
                <w:szCs w:val="20"/>
              </w:rPr>
              <w:tab/>
            </w:r>
          </w:p>
          <w:p w:rsidR="00D90DDE" w:rsidRPr="001B1344" w:rsidRDefault="001B1344" w:rsidP="00D90DDE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="00D90DDE" w:rsidRPr="001B1344">
              <w:rPr>
                <w:b/>
                <w:sz w:val="20"/>
                <w:szCs w:val="20"/>
              </w:rPr>
              <w:t xml:space="preserve">Page </w: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begin"/>
            </w:r>
            <w:r w:rsidR="00D90DDE" w:rsidRPr="001B134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separate"/>
            </w:r>
            <w:r w:rsidR="00D05FE1">
              <w:rPr>
                <w:b/>
                <w:bCs/>
                <w:noProof/>
                <w:sz w:val="20"/>
                <w:szCs w:val="20"/>
              </w:rPr>
              <w:t>2</w: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end"/>
            </w:r>
            <w:r w:rsidR="00D90DDE" w:rsidRPr="001B1344">
              <w:rPr>
                <w:b/>
                <w:sz w:val="20"/>
                <w:szCs w:val="20"/>
              </w:rPr>
              <w:t xml:space="preserve"> of </w: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begin"/>
            </w:r>
            <w:r w:rsidR="00D90DDE" w:rsidRPr="001B134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separate"/>
            </w:r>
            <w:r w:rsidR="00D05FE1">
              <w:rPr>
                <w:b/>
                <w:bCs/>
                <w:noProof/>
                <w:sz w:val="20"/>
                <w:szCs w:val="20"/>
              </w:rPr>
              <w:t>8</w:t>
            </w:r>
            <w:r w:rsidR="00D90DDE" w:rsidRPr="001B134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344" w:rsidRDefault="001B13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4B3" w:rsidRDefault="004A14B3" w:rsidP="004A14B3">
      <w:r>
        <w:separator/>
      </w:r>
    </w:p>
  </w:footnote>
  <w:footnote w:type="continuationSeparator" w:id="0">
    <w:p w:rsidR="004A14B3" w:rsidRDefault="004A14B3" w:rsidP="004A1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344" w:rsidRDefault="001B13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8B" w:rsidRPr="00635D8B" w:rsidRDefault="007A54CA" w:rsidP="00635D8B">
    <w:pPr>
      <w:pStyle w:val="Default"/>
      <w:jc w:val="right"/>
      <w:rPr>
        <w:bCs/>
        <w:sz w:val="20"/>
        <w:szCs w:val="20"/>
      </w:rPr>
    </w:pPr>
    <w:r>
      <w:rPr>
        <w:noProof/>
        <w:color w:val="auto"/>
        <w:sz w:val="22"/>
        <w:szCs w:val="22"/>
      </w:rPr>
      <w:drawing>
        <wp:anchor distT="0" distB="0" distL="114300" distR="114300" simplePos="0" relativeHeight="251665408" behindDoc="0" locked="0" layoutInCell="1" allowOverlap="1" wp14:anchorId="66FEB805" wp14:editId="54E67B52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822960" cy="914400"/>
          <wp:effectExtent l="0" t="0" r="0" b="0"/>
          <wp:wrapNone/>
          <wp:docPr id="48" name="Picture 48" descr="SFM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M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296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5D8B">
      <w:rPr>
        <w:bCs/>
        <w:sz w:val="20"/>
        <w:szCs w:val="20"/>
      </w:rPr>
      <w:t xml:space="preserve">Revised: </w:t>
    </w:r>
    <w:r w:rsidR="00635D8B" w:rsidRPr="00635D8B">
      <w:rPr>
        <w:bCs/>
        <w:sz w:val="20"/>
        <w:szCs w:val="20"/>
      </w:rPr>
      <w:fldChar w:fldCharType="begin"/>
    </w:r>
    <w:r w:rsidR="00635D8B" w:rsidRPr="00635D8B">
      <w:rPr>
        <w:bCs/>
        <w:sz w:val="20"/>
        <w:szCs w:val="20"/>
      </w:rPr>
      <w:instrText xml:space="preserve"> DATE \@ "M/d/yyyy" </w:instrText>
    </w:r>
    <w:r w:rsidR="00635D8B" w:rsidRPr="00635D8B">
      <w:rPr>
        <w:bCs/>
        <w:sz w:val="20"/>
        <w:szCs w:val="20"/>
      </w:rPr>
      <w:fldChar w:fldCharType="separate"/>
    </w:r>
    <w:r w:rsidR="001063F7">
      <w:rPr>
        <w:bCs/>
        <w:noProof/>
        <w:sz w:val="20"/>
        <w:szCs w:val="20"/>
      </w:rPr>
      <w:t>9/26/2017</w:t>
    </w:r>
    <w:r w:rsidR="00635D8B" w:rsidRPr="00635D8B">
      <w:rPr>
        <w:bCs/>
        <w:sz w:val="20"/>
        <w:szCs w:val="20"/>
      </w:rPr>
      <w:fldChar w:fldCharType="end"/>
    </w:r>
  </w:p>
  <w:p w:rsidR="005E1E4D" w:rsidRDefault="005E1E4D" w:rsidP="005E1E4D">
    <w:pPr>
      <w:pStyle w:val="Default"/>
      <w:jc w:val="center"/>
      <w:rPr>
        <w:b/>
        <w:bCs/>
        <w:szCs w:val="32"/>
      </w:rPr>
    </w:pPr>
    <w:r>
      <w:rPr>
        <w:b/>
        <w:bCs/>
        <w:szCs w:val="32"/>
      </w:rPr>
      <w:t xml:space="preserve">Department of Financial Services </w:t>
    </w:r>
  </w:p>
  <w:p w:rsidR="005E1E4D" w:rsidRDefault="00AA0CF4" w:rsidP="005E1E4D">
    <w:pPr>
      <w:pStyle w:val="Default"/>
      <w:jc w:val="center"/>
      <w:rPr>
        <w:b/>
        <w:bCs/>
        <w:szCs w:val="32"/>
      </w:rPr>
    </w:pPr>
    <w:r>
      <w:rPr>
        <w:b/>
        <w:bCs/>
        <w:szCs w:val="32"/>
      </w:rPr>
      <w:t>Division</w:t>
    </w:r>
    <w:r w:rsidR="005E1E4D">
      <w:rPr>
        <w:b/>
        <w:bCs/>
        <w:szCs w:val="32"/>
      </w:rPr>
      <w:t xml:space="preserve"> of State Fire Marshal</w:t>
    </w:r>
  </w:p>
  <w:p w:rsidR="005E1E4D" w:rsidRDefault="005E1E4D" w:rsidP="005E1E4D">
    <w:pPr>
      <w:pStyle w:val="Default"/>
      <w:jc w:val="center"/>
      <w:rPr>
        <w:b/>
        <w:bCs/>
        <w:szCs w:val="32"/>
      </w:rPr>
    </w:pPr>
    <w:r>
      <w:rPr>
        <w:b/>
        <w:bCs/>
        <w:szCs w:val="32"/>
      </w:rPr>
      <w:t>Bureau of Fire Standards and Training</w:t>
    </w:r>
  </w:p>
  <w:p w:rsidR="005E1E4D" w:rsidRDefault="005E1E4D" w:rsidP="005E1E4D">
    <w:pPr>
      <w:pStyle w:val="Default"/>
      <w:jc w:val="center"/>
      <w:rPr>
        <w:b/>
        <w:bCs/>
        <w:szCs w:val="32"/>
      </w:rPr>
    </w:pPr>
  </w:p>
  <w:p w:rsidR="005E1E4D" w:rsidRDefault="005E1E4D" w:rsidP="001B4C0D">
    <w:pPr>
      <w:pStyle w:val="Default"/>
      <w:rPr>
        <w:b/>
        <w:bCs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CF4" w:rsidRPr="00D90DDE" w:rsidRDefault="007A54CA" w:rsidP="00AA0CF4">
    <w:pPr>
      <w:pStyle w:val="Default"/>
      <w:jc w:val="right"/>
      <w:rPr>
        <w:b/>
        <w:bCs/>
        <w:sz w:val="20"/>
        <w:szCs w:val="20"/>
      </w:rPr>
    </w:pPr>
    <w:r w:rsidRPr="00D90DDE">
      <w:rPr>
        <w:b/>
        <w:noProof/>
        <w:color w:val="auto"/>
        <w:sz w:val="22"/>
        <w:szCs w:val="22"/>
      </w:rPr>
      <w:drawing>
        <wp:anchor distT="0" distB="0" distL="114300" distR="114300" simplePos="0" relativeHeight="251663360" behindDoc="0" locked="0" layoutInCell="1" allowOverlap="1" wp14:anchorId="4AAEFF78" wp14:editId="368B7A62">
          <wp:simplePos x="0" y="0"/>
          <wp:positionH relativeFrom="column">
            <wp:posOffset>-161925</wp:posOffset>
          </wp:positionH>
          <wp:positionV relativeFrom="paragraph">
            <wp:posOffset>-76200</wp:posOffset>
          </wp:positionV>
          <wp:extent cx="822960" cy="914400"/>
          <wp:effectExtent l="0" t="0" r="0" b="0"/>
          <wp:wrapNone/>
          <wp:docPr id="49" name="Picture 7" descr="SFM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M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296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0CF4" w:rsidRPr="00D90DDE">
      <w:rPr>
        <w:b/>
        <w:bCs/>
        <w:sz w:val="20"/>
        <w:szCs w:val="20"/>
      </w:rPr>
      <w:t xml:space="preserve">Revised </w:t>
    </w:r>
    <w:r w:rsidR="00AA0CF4" w:rsidRPr="00D90DDE">
      <w:rPr>
        <w:b/>
        <w:bCs/>
        <w:sz w:val="20"/>
        <w:szCs w:val="20"/>
      </w:rPr>
      <w:fldChar w:fldCharType="begin"/>
    </w:r>
    <w:r w:rsidR="00AA0CF4" w:rsidRPr="00D90DDE">
      <w:rPr>
        <w:b/>
        <w:bCs/>
        <w:sz w:val="20"/>
        <w:szCs w:val="20"/>
      </w:rPr>
      <w:instrText xml:space="preserve"> DATE \@ "M/d/yyyy" </w:instrText>
    </w:r>
    <w:r w:rsidR="00AA0CF4" w:rsidRPr="00D90DDE">
      <w:rPr>
        <w:b/>
        <w:bCs/>
        <w:sz w:val="20"/>
        <w:szCs w:val="20"/>
      </w:rPr>
      <w:fldChar w:fldCharType="separate"/>
    </w:r>
    <w:r w:rsidR="001063F7">
      <w:rPr>
        <w:b/>
        <w:bCs/>
        <w:noProof/>
        <w:sz w:val="20"/>
        <w:szCs w:val="20"/>
      </w:rPr>
      <w:t>9/26/2017</w:t>
    </w:r>
    <w:r w:rsidR="00AA0CF4" w:rsidRPr="00D90DDE">
      <w:rPr>
        <w:b/>
        <w:bCs/>
        <w:sz w:val="20"/>
        <w:szCs w:val="20"/>
      </w:rPr>
      <w:fldChar w:fldCharType="end"/>
    </w:r>
  </w:p>
  <w:p w:rsidR="00AA0CF4" w:rsidRPr="00D90DDE" w:rsidRDefault="00AA0CF4" w:rsidP="00AA0CF4">
    <w:pPr>
      <w:pStyle w:val="Default"/>
      <w:jc w:val="center"/>
      <w:rPr>
        <w:b/>
        <w:bCs/>
        <w:szCs w:val="32"/>
      </w:rPr>
    </w:pPr>
    <w:r w:rsidRPr="00D90DDE">
      <w:rPr>
        <w:b/>
        <w:bCs/>
        <w:szCs w:val="32"/>
      </w:rPr>
      <w:t xml:space="preserve">Department of Financial Services </w:t>
    </w:r>
  </w:p>
  <w:p w:rsidR="00AA0CF4" w:rsidRPr="00D90DDE" w:rsidRDefault="00AA0CF4" w:rsidP="00AA0CF4">
    <w:pPr>
      <w:pStyle w:val="Default"/>
      <w:jc w:val="center"/>
      <w:rPr>
        <w:b/>
        <w:bCs/>
        <w:szCs w:val="32"/>
      </w:rPr>
    </w:pPr>
    <w:r w:rsidRPr="00D90DDE">
      <w:rPr>
        <w:b/>
        <w:bCs/>
        <w:szCs w:val="32"/>
      </w:rPr>
      <w:t>Division of State Fire Marshal</w:t>
    </w:r>
  </w:p>
  <w:p w:rsidR="00AA0CF4" w:rsidRPr="00D90DDE" w:rsidRDefault="00AA0CF4" w:rsidP="00AA0CF4">
    <w:pPr>
      <w:pStyle w:val="Default"/>
      <w:jc w:val="center"/>
      <w:rPr>
        <w:b/>
        <w:bCs/>
        <w:szCs w:val="32"/>
      </w:rPr>
    </w:pPr>
    <w:r w:rsidRPr="00D90DDE">
      <w:rPr>
        <w:b/>
        <w:bCs/>
        <w:szCs w:val="32"/>
      </w:rPr>
      <w:t>Bureau of Fire Standards and Training</w:t>
    </w:r>
  </w:p>
  <w:p w:rsidR="00AA0CF4" w:rsidRPr="00D90DDE" w:rsidRDefault="00AA0CF4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B3F"/>
    <w:multiLevelType w:val="hybridMultilevel"/>
    <w:tmpl w:val="F66E7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16027"/>
    <w:multiLevelType w:val="hybridMultilevel"/>
    <w:tmpl w:val="8E1AF4F0"/>
    <w:lvl w:ilvl="0" w:tplc="2CA4F4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DD5536"/>
    <w:multiLevelType w:val="hybridMultilevel"/>
    <w:tmpl w:val="FA5093A8"/>
    <w:lvl w:ilvl="0" w:tplc="5316D3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CE3F9F"/>
    <w:multiLevelType w:val="hybridMultilevel"/>
    <w:tmpl w:val="020CC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830CF"/>
    <w:multiLevelType w:val="hybridMultilevel"/>
    <w:tmpl w:val="18722F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9795FF5"/>
    <w:multiLevelType w:val="hybridMultilevel"/>
    <w:tmpl w:val="1F706F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9"/>
    <w:rsid w:val="00013C74"/>
    <w:rsid w:val="000925F6"/>
    <w:rsid w:val="000C2729"/>
    <w:rsid w:val="001063F7"/>
    <w:rsid w:val="001777F7"/>
    <w:rsid w:val="001B1344"/>
    <w:rsid w:val="001B4C0D"/>
    <w:rsid w:val="00243815"/>
    <w:rsid w:val="00301DF9"/>
    <w:rsid w:val="003C47FD"/>
    <w:rsid w:val="003D15E2"/>
    <w:rsid w:val="00403D5D"/>
    <w:rsid w:val="004A14B3"/>
    <w:rsid w:val="00565735"/>
    <w:rsid w:val="005728AD"/>
    <w:rsid w:val="005816EE"/>
    <w:rsid w:val="005C5EC9"/>
    <w:rsid w:val="005E1E4D"/>
    <w:rsid w:val="0062303D"/>
    <w:rsid w:val="00635D8B"/>
    <w:rsid w:val="00660C89"/>
    <w:rsid w:val="006B17D0"/>
    <w:rsid w:val="00794A54"/>
    <w:rsid w:val="007A54CA"/>
    <w:rsid w:val="0084201A"/>
    <w:rsid w:val="008E22F2"/>
    <w:rsid w:val="00913D92"/>
    <w:rsid w:val="00A5482E"/>
    <w:rsid w:val="00A65F9B"/>
    <w:rsid w:val="00AA0CF4"/>
    <w:rsid w:val="00C61748"/>
    <w:rsid w:val="00C808B2"/>
    <w:rsid w:val="00D00560"/>
    <w:rsid w:val="00D05FE1"/>
    <w:rsid w:val="00D3089D"/>
    <w:rsid w:val="00D90DDE"/>
    <w:rsid w:val="00EA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BD549EB0-5885-48A0-AC3E-3B534EDD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01DF9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1D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DF9"/>
    <w:pPr>
      <w:ind w:left="720"/>
      <w:contextualSpacing/>
    </w:pPr>
  </w:style>
  <w:style w:type="table" w:styleId="TableGrid">
    <w:name w:val="Table Grid"/>
    <w:basedOn w:val="TableNormal"/>
    <w:uiPriority w:val="39"/>
    <w:rsid w:val="0030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14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4B3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A14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4B3"/>
    <w:rPr>
      <w:rFonts w:ascii="Arial" w:eastAsia="Times New Roman" w:hAnsi="Arial" w:cs="Arial"/>
    </w:rPr>
  </w:style>
  <w:style w:type="paragraph" w:customStyle="1" w:styleId="Default">
    <w:name w:val="Default"/>
    <w:rsid w:val="005E1E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D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D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eCollegeTraining@MyFloridaCFO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36B40-438A-448C-ADDD-F3EC2596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1324</Words>
  <Characters>7552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2017-09-26T18:22:00Z</cp:lastPrinted>
  <dcterms:created xsi:type="dcterms:W3CDTF">2017-09-26T22:22:00Z</dcterms:created>
  <dcterms:modified xsi:type="dcterms:W3CDTF">2017-09-26T22:22:00Z</dcterms:modified>
</cp:coreProperties>
</file>