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D" w:rsidRPr="00635D8B" w:rsidRDefault="00635D8B" w:rsidP="00AA0CF4">
      <w:pPr>
        <w:pStyle w:val="Head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</w:t>
      </w:r>
      <w:r w:rsidR="001B4C0D">
        <w:rPr>
          <w:b/>
          <w:sz w:val="24"/>
          <w:szCs w:val="24"/>
        </w:rPr>
        <w:t xml:space="preserve">          </w:t>
      </w:r>
      <w:r w:rsidR="00AA0CF4">
        <w:rPr>
          <w:b/>
          <w:sz w:val="24"/>
          <w:szCs w:val="24"/>
        </w:rPr>
        <w:t xml:space="preserve">                      </w:t>
      </w:r>
      <w:r w:rsidR="005E1E4D" w:rsidRPr="00635D8B">
        <w:rPr>
          <w:b/>
          <w:sz w:val="24"/>
          <w:szCs w:val="24"/>
        </w:rPr>
        <w:t>Course-to-</w:t>
      </w:r>
      <w:r w:rsidR="0084201A">
        <w:rPr>
          <w:b/>
          <w:sz w:val="24"/>
          <w:szCs w:val="24"/>
        </w:rPr>
        <w:t>Course Equivalency Worksheet</w:t>
      </w:r>
    </w:p>
    <w:p w:rsidR="00660C89" w:rsidRDefault="00C33BBC" w:rsidP="005E1E4D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BFST9884 Quantitative Analysis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85"/>
        <w:gridCol w:w="4410"/>
      </w:tblGrid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410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410" w:type="dxa"/>
            <w:vAlign w:val="center"/>
          </w:tcPr>
          <w:p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:rsidR="005E1E4D" w:rsidRDefault="005E1E4D" w:rsidP="005E1E4D">
      <w:pPr>
        <w:ind w:left="1440"/>
      </w:pPr>
    </w:p>
    <w:p w:rsidR="005E1E4D" w:rsidRDefault="0084201A">
      <w:pPr>
        <w:spacing w:after="160" w:line="259" w:lineRule="auto"/>
      </w:pPr>
      <w:r>
        <w:t>Applicants who wish to request a Course-to-Course Equivalency shall complete the following worksheet and attach the following information in the order that it appears on this list.</w:t>
      </w:r>
    </w:p>
    <w:p w:rsidR="0084201A" w:rsidRPr="0084201A" w:rsidRDefault="0084201A">
      <w:pPr>
        <w:spacing w:after="160" w:line="259" w:lineRule="auto"/>
        <w:rPr>
          <w:b/>
        </w:rPr>
      </w:pPr>
      <w:r w:rsidRPr="0084201A">
        <w:rPr>
          <w:b/>
        </w:rPr>
        <w:t>Please note that BFST will not evaluate a Course-to-Course Equivalency Request until ALL the required information has been submitted.</w:t>
      </w:r>
    </w:p>
    <w:p w:rsidR="004A14B3" w:rsidRDefault="004A14B3" w:rsidP="004A14B3">
      <w:pPr>
        <w:autoSpaceDE w:val="0"/>
        <w:autoSpaceDN w:val="0"/>
        <w:adjustRightInd w:val="0"/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100"/>
        <w:gridCol w:w="1800"/>
      </w:tblGrid>
      <w:tr w:rsidR="006B17D0" w:rsidTr="00D90DDE">
        <w:tc>
          <w:tcPr>
            <w:tcW w:w="81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Items Required for a </w:t>
            </w:r>
          </w:p>
          <w:p w:rsidR="006B17D0" w:rsidRPr="001777F7" w:rsidRDefault="006B17D0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Course-To-Course </w:t>
            </w:r>
            <w:r w:rsidR="001777F7" w:rsidRPr="001777F7">
              <w:rPr>
                <w:b/>
              </w:rPr>
              <w:t>Equivalency Determination</w:t>
            </w:r>
          </w:p>
        </w:tc>
        <w:tc>
          <w:tcPr>
            <w:tcW w:w="18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>√ When</w:t>
            </w:r>
          </w:p>
          <w:p w:rsidR="006B17D0" w:rsidRP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777F7">
              <w:rPr>
                <w:b/>
              </w:rPr>
              <w:t xml:space="preserve">Attached </w:t>
            </w:r>
            <w:r>
              <w:rPr>
                <w:b/>
              </w:rPr>
              <w:t xml:space="preserve"> /</w:t>
            </w:r>
            <w:proofErr w:type="gramEnd"/>
            <w:r>
              <w:rPr>
                <w:b/>
              </w:rPr>
              <w:t xml:space="preserve"> Completed</w:t>
            </w:r>
          </w:p>
        </w:tc>
      </w:tr>
      <w:tr w:rsidR="006B17D0" w:rsidTr="00913D92">
        <w:tc>
          <w:tcPr>
            <w:tcW w:w="8100" w:type="dxa"/>
          </w:tcPr>
          <w:p w:rsidR="001777F7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 xml:space="preserve">Create </w:t>
            </w:r>
            <w:r w:rsidR="001777F7">
              <w:t xml:space="preserve">an email </w:t>
            </w:r>
            <w:r>
              <w:t xml:space="preserve">addressed </w:t>
            </w:r>
            <w:r w:rsidR="001777F7">
              <w:t xml:space="preserve">to </w:t>
            </w:r>
            <w:hyperlink r:id="rId8" w:history="1">
              <w:r w:rsidR="001777F7">
                <w:rPr>
                  <w:rStyle w:val="Hyperlink"/>
                </w:rPr>
                <w:t>FireCollegeTraining@MyFloridaCFO.com</w:t>
              </w:r>
            </w:hyperlink>
            <w:r w:rsidR="001777F7">
              <w:t xml:space="preserve"> 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84201A" w:rsidTr="00913D92">
        <w:tc>
          <w:tcPr>
            <w:tcW w:w="8100" w:type="dxa"/>
          </w:tcPr>
          <w:p w:rsid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001777F7">
              <w:t xml:space="preserve">Please note that there </w:t>
            </w:r>
            <w:r w:rsidRPr="0084201A">
              <w:rPr>
                <w:rStyle w:val="Hyperlink"/>
                <w:color w:val="auto"/>
                <w:u w:val="none"/>
              </w:rPr>
              <w:t>shall be only one Course-to-Course Equivalency Request per email.   Requests for multiple Course-to-Course Equivalency Evaluations shall each be submitted individually in separate emails.</w:t>
            </w:r>
          </w:p>
        </w:tc>
        <w:tc>
          <w:tcPr>
            <w:tcW w:w="1800" w:type="dxa"/>
          </w:tcPr>
          <w:p w:rsidR="0084201A" w:rsidRDefault="0084201A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>The subject of the email shall be “Course-to-Course Equivalency Request.”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D3089D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Attach a</w:t>
            </w:r>
            <w:r w:rsidR="00D3089D">
              <w:t>n educational syllabus or agenda for the class that includes: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and course number of the course that was completed.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of the institution that sponsored the course.</w:t>
            </w:r>
          </w:p>
          <w:p w:rsidR="00D3089D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contact information for the instructor.</w:t>
            </w:r>
          </w:p>
          <w:p w:rsidR="00D3089D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required number of classroom or interactive hours for the course.</w:t>
            </w:r>
          </w:p>
          <w:p w:rsidR="006B17D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a </w:t>
            </w:r>
            <w:r w:rsidR="00D3089D">
              <w:t>verifiable transcript or record from the educational institution that shows proof of successful course completion.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913D92" w:rsidTr="00913D92">
        <w:tc>
          <w:tcPr>
            <w:tcW w:w="8100" w:type="dxa"/>
          </w:tcPr>
          <w:p w:rsidR="00913D92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</w:t>
            </w:r>
            <w:r w:rsidR="00C61748">
              <w:t xml:space="preserve">this </w:t>
            </w:r>
            <w:r w:rsidR="0084201A">
              <w:t>completed Course-to-Course Equivalency Worksheet t</w:t>
            </w:r>
            <w:r w:rsidR="00913D92">
              <w:t xml:space="preserve">hat details how each of </w:t>
            </w:r>
            <w:proofErr w:type="gramStart"/>
            <w:r w:rsidR="00913D92">
              <w:t xml:space="preserve">the Job Performance Requirements of the BFST-Approved Course were satisfied by the </w:t>
            </w:r>
            <w:r w:rsidR="0084201A">
              <w:t>course</w:t>
            </w:r>
            <w:proofErr w:type="gramEnd"/>
            <w:r w:rsidR="0084201A">
              <w:t xml:space="preserve"> for which equivalency is being requested.  </w:t>
            </w:r>
          </w:p>
        </w:tc>
        <w:tc>
          <w:tcPr>
            <w:tcW w:w="1800" w:type="dxa"/>
          </w:tcPr>
          <w:p w:rsidR="00913D92" w:rsidRDefault="00913D92" w:rsidP="00301DF9">
            <w:pPr>
              <w:autoSpaceDE w:val="0"/>
              <w:autoSpaceDN w:val="0"/>
              <w:adjustRightInd w:val="0"/>
            </w:pPr>
          </w:p>
        </w:tc>
      </w:tr>
    </w:tbl>
    <w:p w:rsidR="00301DF9" w:rsidRDefault="00301DF9" w:rsidP="00301DF9">
      <w:pPr>
        <w:autoSpaceDE w:val="0"/>
        <w:autoSpaceDN w:val="0"/>
        <w:adjustRightInd w:val="0"/>
        <w:ind w:left="720"/>
      </w:pPr>
    </w:p>
    <w:p w:rsidR="00660C89" w:rsidRDefault="00660C89" w:rsidP="00660C89">
      <w:pPr>
        <w:spacing w:after="160" w:line="259" w:lineRule="auto"/>
      </w:pPr>
    </w:p>
    <w:p w:rsidR="00660C89" w:rsidRPr="00D754D9" w:rsidRDefault="00660C89" w:rsidP="00660C89">
      <w:pPr>
        <w:spacing w:after="160" w:line="259" w:lineRule="auto"/>
        <w:rPr>
          <w:b/>
        </w:rPr>
      </w:pPr>
    </w:p>
    <w:p w:rsidR="00243815" w:rsidRDefault="00243815">
      <w:pPr>
        <w:spacing w:after="160" w:line="259" w:lineRule="auto"/>
      </w:pPr>
    </w:p>
    <w:p w:rsidR="005816EE" w:rsidRDefault="005816EE" w:rsidP="005816EE">
      <w:pPr>
        <w:jc w:val="center"/>
        <w:rPr>
          <w:b/>
          <w:noProof/>
          <w:sz w:val="24"/>
          <w:szCs w:val="24"/>
        </w:rPr>
      </w:pPr>
    </w:p>
    <w:p w:rsidR="00AA0CF4" w:rsidRPr="0095477A" w:rsidRDefault="00AA0CF4" w:rsidP="005816EE">
      <w:pPr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301DF9" w:rsidRPr="0095477A" w:rsidTr="003D15E2">
        <w:trPr>
          <w:tblHeader/>
          <w:jc w:val="center"/>
        </w:trPr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301DF9" w:rsidRPr="0095477A" w:rsidRDefault="001B1344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403D5D" w:rsidRPr="0095477A" w:rsidTr="00EA1B08">
        <w:tc>
          <w:tcPr>
            <w:tcW w:w="2605" w:type="dxa"/>
          </w:tcPr>
          <w:p w:rsidR="00C33BBC" w:rsidRDefault="00C33BBC" w:rsidP="00C33BBC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1021</w:t>
            </w:r>
          </w:p>
          <w:p w:rsidR="00C33BBC" w:rsidRDefault="00C33BBC" w:rsidP="00C33BBC">
            <w:pPr>
              <w:rPr>
                <w:b/>
                <w:noProof/>
                <w:sz w:val="24"/>
                <w:szCs w:val="24"/>
              </w:rPr>
            </w:pPr>
          </w:p>
          <w:p w:rsidR="00403D5D" w:rsidRPr="00C33BBC" w:rsidRDefault="00C33BBC" w:rsidP="00C33BBC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7.6 </w:t>
            </w:r>
            <w:r w:rsidRPr="00414280">
              <w:rPr>
                <w:b/>
                <w:noProof/>
                <w:sz w:val="24"/>
                <w:szCs w:val="24"/>
              </w:rPr>
              <w:t xml:space="preserve">Emergency Services Delivery </w:t>
            </w:r>
          </w:p>
        </w:tc>
        <w:tc>
          <w:tcPr>
            <w:tcW w:w="3960" w:type="dxa"/>
          </w:tcPr>
          <w:p w:rsidR="00403D5D" w:rsidRPr="0095477A" w:rsidRDefault="00C33BBC" w:rsidP="00C33B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0AC4">
              <w:rPr>
                <w:b/>
                <w:bCs/>
                <w:sz w:val="24"/>
                <w:szCs w:val="24"/>
              </w:rPr>
              <w:t xml:space="preserve">7.6.1 </w:t>
            </w:r>
            <w:r w:rsidRPr="001A0AC4">
              <w:rPr>
                <w:sz w:val="24"/>
                <w:szCs w:val="24"/>
              </w:rPr>
              <w:t>Develop a comprehensive disaster plan that integrates</w:t>
            </w:r>
            <w:r>
              <w:rPr>
                <w:sz w:val="24"/>
                <w:szCs w:val="24"/>
              </w:rPr>
              <w:t xml:space="preserve"> </w:t>
            </w:r>
            <w:r w:rsidRPr="001A0AC4">
              <w:rPr>
                <w:sz w:val="24"/>
                <w:szCs w:val="24"/>
              </w:rPr>
              <w:t>other agencies’ resources, given risk, vulnerability, and capability</w:t>
            </w:r>
            <w:r>
              <w:rPr>
                <w:sz w:val="24"/>
                <w:szCs w:val="24"/>
              </w:rPr>
              <w:t xml:space="preserve"> </w:t>
            </w:r>
            <w:r w:rsidRPr="001A0AC4">
              <w:rPr>
                <w:sz w:val="24"/>
                <w:szCs w:val="24"/>
              </w:rPr>
              <w:t>data, so that the organization can mitigate the impact to</w:t>
            </w:r>
            <w:r>
              <w:rPr>
                <w:sz w:val="24"/>
                <w:szCs w:val="24"/>
              </w:rPr>
              <w:t xml:space="preserve"> </w:t>
            </w:r>
            <w:r w:rsidRPr="001A0AC4">
              <w:rPr>
                <w:sz w:val="24"/>
                <w:szCs w:val="24"/>
              </w:rPr>
              <w:t>the community.</w:t>
            </w:r>
          </w:p>
        </w:tc>
        <w:tc>
          <w:tcPr>
            <w:tcW w:w="2785" w:type="dxa"/>
          </w:tcPr>
          <w:p w:rsidR="00403D5D" w:rsidRPr="0095477A" w:rsidRDefault="00403D5D" w:rsidP="00EA1B08">
            <w:pPr>
              <w:rPr>
                <w:noProof/>
                <w:sz w:val="24"/>
                <w:szCs w:val="24"/>
              </w:rPr>
            </w:pPr>
          </w:p>
        </w:tc>
      </w:tr>
      <w:tr w:rsidR="00C33BBC" w:rsidRPr="0095477A" w:rsidTr="00EA1B08">
        <w:tc>
          <w:tcPr>
            <w:tcW w:w="2605" w:type="dxa"/>
          </w:tcPr>
          <w:p w:rsidR="00C33BBC" w:rsidRDefault="00C33BBC" w:rsidP="00C33BBC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C33BBC" w:rsidRPr="001A0AC4" w:rsidRDefault="00C33BBC" w:rsidP="00686ED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A0AC4">
              <w:rPr>
                <w:b/>
                <w:bCs/>
                <w:sz w:val="24"/>
                <w:szCs w:val="24"/>
              </w:rPr>
              <w:t xml:space="preserve">7.6.2 </w:t>
            </w:r>
            <w:r w:rsidRPr="001A0AC4">
              <w:rPr>
                <w:sz w:val="24"/>
                <w:szCs w:val="24"/>
              </w:rPr>
              <w:t>Develop a comprehensive plan, given data (including</w:t>
            </w:r>
            <w:r>
              <w:rPr>
                <w:sz w:val="24"/>
                <w:szCs w:val="24"/>
              </w:rPr>
              <w:t xml:space="preserve"> </w:t>
            </w:r>
            <w:r w:rsidRPr="001A0AC4">
              <w:rPr>
                <w:sz w:val="24"/>
                <w:szCs w:val="24"/>
              </w:rPr>
              <w:t>agency data), so that the agency operates at a civil disturbance,</w:t>
            </w:r>
            <w:r>
              <w:rPr>
                <w:sz w:val="24"/>
                <w:szCs w:val="24"/>
              </w:rPr>
              <w:t xml:space="preserve"> </w:t>
            </w:r>
            <w:r w:rsidRPr="001A0AC4">
              <w:rPr>
                <w:sz w:val="24"/>
                <w:szCs w:val="24"/>
              </w:rPr>
              <w:t>integrates with other agencies’ actions, and provides for the</w:t>
            </w:r>
            <w:r w:rsidR="00686ED2">
              <w:rPr>
                <w:sz w:val="24"/>
                <w:szCs w:val="24"/>
              </w:rPr>
              <w:t xml:space="preserve"> </w:t>
            </w:r>
            <w:r w:rsidRPr="001A0AC4">
              <w:rPr>
                <w:sz w:val="24"/>
                <w:szCs w:val="24"/>
              </w:rPr>
              <w:t>safety and protection of members.</w:t>
            </w:r>
          </w:p>
        </w:tc>
        <w:tc>
          <w:tcPr>
            <w:tcW w:w="2785" w:type="dxa"/>
          </w:tcPr>
          <w:p w:rsidR="00C33BBC" w:rsidRPr="0095477A" w:rsidRDefault="00C33BBC" w:rsidP="00EA1B08">
            <w:pPr>
              <w:rPr>
                <w:noProof/>
                <w:sz w:val="24"/>
                <w:szCs w:val="24"/>
              </w:rPr>
            </w:pPr>
          </w:p>
        </w:tc>
      </w:tr>
    </w:tbl>
    <w:p w:rsidR="00403D5D" w:rsidRDefault="00EA1B08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Pr="0095477A" w:rsidRDefault="00403D5D" w:rsidP="00301DF9">
      <w:pPr>
        <w:rPr>
          <w:b/>
          <w:noProof/>
          <w:sz w:val="24"/>
          <w:szCs w:val="24"/>
        </w:rPr>
      </w:pPr>
    </w:p>
    <w:p w:rsidR="0006136C" w:rsidRDefault="00215E77"/>
    <w:sectPr w:rsidR="0006136C" w:rsidSect="00D90DDE">
      <w:headerReference w:type="default" r:id="rId9"/>
      <w:footerReference w:type="default" r:id="rId10"/>
      <w:headerReference w:type="first" r:id="rId11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B3" w:rsidRDefault="004A14B3" w:rsidP="004A14B3">
      <w:r>
        <w:separator/>
      </w:r>
    </w:p>
  </w:endnote>
  <w:endnote w:type="continuationSeparator" w:id="0">
    <w:p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:rsidR="001B1344" w:rsidRDefault="00C33BBC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Worksheet: BFST9884 Quantitative Analysis </w:t>
            </w:r>
            <w:r w:rsidR="001B1344">
              <w:rPr>
                <w:b/>
                <w:sz w:val="20"/>
                <w:szCs w:val="20"/>
              </w:rPr>
              <w:tab/>
            </w:r>
          </w:p>
          <w:p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215E77">
              <w:rPr>
                <w:b/>
                <w:bCs/>
                <w:noProof/>
                <w:sz w:val="20"/>
                <w:szCs w:val="20"/>
              </w:rPr>
              <w:t>2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215E77">
              <w:rPr>
                <w:b/>
                <w:bCs/>
                <w:noProof/>
                <w:sz w:val="20"/>
                <w:szCs w:val="20"/>
              </w:rPr>
              <w:t>2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B3" w:rsidRDefault="004A14B3" w:rsidP="004A14B3">
      <w:r>
        <w:separator/>
      </w:r>
    </w:p>
  </w:footnote>
  <w:footnote w:type="continuationSeparator" w:id="0">
    <w:p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66FEB805" wp14:editId="54E67B5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14400"/>
          <wp:effectExtent l="0" t="0" r="0" b="0"/>
          <wp:wrapNone/>
          <wp:docPr id="48" name="Picture 48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215E77">
      <w:rPr>
        <w:bCs/>
        <w:noProof/>
        <w:sz w:val="20"/>
        <w:szCs w:val="20"/>
      </w:rPr>
      <w:t>10/2/2017</w:t>
    </w:r>
    <w:r w:rsidR="00635D8B" w:rsidRPr="00635D8B">
      <w:rPr>
        <w:bCs/>
        <w:sz w:val="20"/>
        <w:szCs w:val="20"/>
      </w:rPr>
      <w:fldChar w:fldCharType="end"/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Bureau of Fire Standards and Training</w:t>
    </w:r>
  </w:p>
  <w:p w:rsidR="005E1E4D" w:rsidRDefault="005E1E4D" w:rsidP="005E1E4D">
    <w:pPr>
      <w:pStyle w:val="Default"/>
      <w:jc w:val="center"/>
      <w:rPr>
        <w:b/>
        <w:bCs/>
        <w:szCs w:val="32"/>
      </w:rPr>
    </w:pPr>
  </w:p>
  <w:p w:rsidR="005E1E4D" w:rsidRDefault="005E1E4D" w:rsidP="001B4C0D">
    <w:pPr>
      <w:pStyle w:val="Default"/>
      <w:rPr>
        <w:b/>
        <w:bCs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4AAEFF78" wp14:editId="368B7A62">
          <wp:simplePos x="0" y="0"/>
          <wp:positionH relativeFrom="column">
            <wp:posOffset>-161925</wp:posOffset>
          </wp:positionH>
          <wp:positionV relativeFrom="paragraph">
            <wp:posOffset>-76200</wp:posOffset>
          </wp:positionV>
          <wp:extent cx="822960" cy="914400"/>
          <wp:effectExtent l="0" t="0" r="0" b="0"/>
          <wp:wrapNone/>
          <wp:docPr id="49" name="Picture 7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215E77">
      <w:rPr>
        <w:b/>
        <w:bCs/>
        <w:noProof/>
        <w:sz w:val="20"/>
        <w:szCs w:val="20"/>
      </w:rPr>
      <w:t>10/2/2017</w:t>
    </w:r>
    <w:r w:rsidR="00AA0CF4" w:rsidRPr="00D90DDE">
      <w:rPr>
        <w:b/>
        <w:bCs/>
        <w:sz w:val="20"/>
        <w:szCs w:val="20"/>
      </w:rPr>
      <w:fldChar w:fldCharType="end"/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F9"/>
    <w:rsid w:val="00013C74"/>
    <w:rsid w:val="000925F6"/>
    <w:rsid w:val="000C2729"/>
    <w:rsid w:val="001777F7"/>
    <w:rsid w:val="001B1344"/>
    <w:rsid w:val="001B4C0D"/>
    <w:rsid w:val="00215E77"/>
    <w:rsid w:val="00243815"/>
    <w:rsid w:val="00301DF9"/>
    <w:rsid w:val="003C47FD"/>
    <w:rsid w:val="003D15E2"/>
    <w:rsid w:val="00403D5D"/>
    <w:rsid w:val="004A14B3"/>
    <w:rsid w:val="00565735"/>
    <w:rsid w:val="005728AD"/>
    <w:rsid w:val="005816EE"/>
    <w:rsid w:val="005C5EC9"/>
    <w:rsid w:val="005E1E4D"/>
    <w:rsid w:val="0062303D"/>
    <w:rsid w:val="00635D8B"/>
    <w:rsid w:val="00660C89"/>
    <w:rsid w:val="00686ED2"/>
    <w:rsid w:val="006B17D0"/>
    <w:rsid w:val="00794A54"/>
    <w:rsid w:val="007A54CA"/>
    <w:rsid w:val="0084201A"/>
    <w:rsid w:val="008E22F2"/>
    <w:rsid w:val="00913D92"/>
    <w:rsid w:val="00956285"/>
    <w:rsid w:val="00A5482E"/>
    <w:rsid w:val="00A65F9B"/>
    <w:rsid w:val="00AA0CF4"/>
    <w:rsid w:val="00AA7F7B"/>
    <w:rsid w:val="00C33BBC"/>
    <w:rsid w:val="00C61748"/>
    <w:rsid w:val="00C808B2"/>
    <w:rsid w:val="00D00560"/>
    <w:rsid w:val="00D3089D"/>
    <w:rsid w:val="00D90DDE"/>
    <w:rsid w:val="00E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DF9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ollegeTraining@MyFloridaCF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FF57-5889-4EEE-991E-A3DCA280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2017-10-02T16:02:00Z</dcterms:created>
  <dcterms:modified xsi:type="dcterms:W3CDTF">2017-10-02T16:02:00Z</dcterms:modified>
</cp:coreProperties>
</file>